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EC" w:rsidRDefault="00AB206F">
      <w:pPr>
        <w:spacing w:after="0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SAVE THE DATE</w:t>
      </w:r>
    </w:p>
    <w:p w:rsidR="00F67BEC" w:rsidRDefault="00AB206F">
      <w:pPr>
        <w:spacing w:after="0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CERIMONIA INAUGURALE</w:t>
      </w:r>
    </w:p>
    <w:p w:rsidR="00F67BEC" w:rsidRDefault="00AB206F">
      <w:pPr>
        <w:spacing w:after="0"/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SALA POLIFUNZIONALE DELLA PROVINCIA - VIA COMI, 11 - TERAMO</w:t>
      </w:r>
    </w:p>
    <w:p w:rsidR="00F67BEC" w:rsidRDefault="00AB206F">
      <w:pPr>
        <w:spacing w:after="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DOVE IL PASSATO INCONTRA IL FUTURO:</w:t>
      </w:r>
    </w:p>
    <w:p w:rsidR="00491E33" w:rsidRDefault="00AB206F">
      <w:pPr>
        <w:spacing w:after="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IL CONTRIBUTO DELLE UNIVERSITÀ</w:t>
      </w:r>
      <w:r w:rsidR="008503F6">
        <w:rPr>
          <w:rFonts w:ascii="Arial" w:eastAsia="Arial" w:hAnsi="Arial" w:cs="Arial"/>
          <w:b/>
          <w:color w:val="FF0000"/>
          <w:sz w:val="28"/>
          <w:szCs w:val="28"/>
        </w:rPr>
        <w:t xml:space="preserve"> E</w:t>
      </w:r>
    </w:p>
    <w:p w:rsidR="00F67BEC" w:rsidRDefault="008503F6" w:rsidP="00491E33">
      <w:pPr>
        <w:spacing w:after="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DEI CENTRI DI RICERCA</w:t>
      </w:r>
      <w:r w:rsidR="00491E33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AB206F">
        <w:rPr>
          <w:rFonts w:ascii="Arial" w:eastAsia="Arial" w:hAnsi="Arial" w:cs="Arial"/>
          <w:b/>
          <w:color w:val="FF0000"/>
          <w:sz w:val="28"/>
          <w:szCs w:val="28"/>
        </w:rPr>
        <w:t>IN EUROPA</w:t>
      </w:r>
    </w:p>
    <w:p w:rsidR="00F67BEC" w:rsidRDefault="008503F6">
      <w:pPr>
        <w:spacing w:after="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Lunedì 25.06.2018 ore 17.00</w:t>
      </w:r>
    </w:p>
    <w:p w:rsidR="00F67BEC" w:rsidRDefault="00F67BEC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PRESIEDE E MODERA:</w:t>
      </w:r>
    </w:p>
    <w:p w:rsidR="00F67BEC" w:rsidRDefault="00AB206F">
      <w:pPr>
        <w:spacing w:after="0" w:line="360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Mirabelli Cesare – Presidente Emerito della Corte Costituzionale</w:t>
      </w:r>
    </w:p>
    <w:tbl>
      <w:tblPr>
        <w:tblStyle w:val="a"/>
        <w:tblW w:w="9154" w:type="dxa"/>
        <w:jc w:val="center"/>
        <w:tblInd w:w="0" w:type="dxa"/>
        <w:tblLayout w:type="fixed"/>
        <w:tblLook w:val="0400"/>
      </w:tblPr>
      <w:tblGrid>
        <w:gridCol w:w="1843"/>
        <w:gridCol w:w="1153"/>
        <w:gridCol w:w="3828"/>
        <w:gridCol w:w="2330"/>
      </w:tblGrid>
      <w:tr w:rsidR="00F67BEC" w:rsidTr="00A1490E">
        <w:trPr>
          <w:trHeight w:val="60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1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QUALIFICA</w:t>
            </w:r>
          </w:p>
        </w:tc>
        <w:tc>
          <w:tcPr>
            <w:tcW w:w="2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SALUTI </w:t>
            </w:r>
          </w:p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INTERVENTI</w:t>
            </w:r>
          </w:p>
        </w:tc>
      </w:tr>
      <w:tr w:rsidR="00910BFC" w:rsidTr="00A1490E">
        <w:trPr>
          <w:trHeight w:val="560"/>
          <w:jc w:val="center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 Sabatino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Domenico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 della Provincia di Teramo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A1490E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Saluti</w:t>
            </w:r>
          </w:p>
        </w:tc>
      </w:tr>
      <w:tr w:rsidR="00910BFC" w:rsidTr="00A1490E">
        <w:trPr>
          <w:trHeight w:val="560"/>
          <w:jc w:val="center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Caputi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Sergio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Magnifico Rettore – Università degli Studi "Gabriele d'Annunzio" di Chieti-Pescara e Presidente del CCRUA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910BFC" w:rsidP="00A149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Saluti</w:t>
            </w:r>
          </w:p>
        </w:tc>
      </w:tr>
      <w:tr w:rsidR="00910BFC" w:rsidTr="00A1490E">
        <w:trPr>
          <w:trHeight w:val="560"/>
          <w:jc w:val="center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Inverardi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Magnifico Rettore – Università degli Studi dell’Aquila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910BFC" w:rsidP="00A149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Saluti</w:t>
            </w:r>
          </w:p>
        </w:tc>
      </w:tr>
      <w:tr w:rsidR="00910BFC" w:rsidTr="00A1490E">
        <w:trPr>
          <w:trHeight w:val="560"/>
          <w:jc w:val="center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Coccia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Eugenio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910BFC" w:rsidP="00B12A0E">
            <w:pPr>
              <w:spacing w:after="0" w:line="240" w:lineRule="auto"/>
              <w:rPr>
                <w:color w:val="000000"/>
                <w:sz w:val="24"/>
                <w:szCs w:val="24"/>
                <w:highlight w:val="green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4"/>
                <w:szCs w:val="24"/>
              </w:rPr>
              <w:t>Magnifico Rettore – Gran Sasso Science Institute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BFC" w:rsidRDefault="00910BFC" w:rsidP="00A149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Saluti</w:t>
            </w:r>
          </w:p>
        </w:tc>
      </w:tr>
      <w:tr w:rsidR="00F67BEC" w:rsidTr="00A1490E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D'Amico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Luciano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Magnifico Rettore – Università degli Studi di Teramo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910B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Presentazione </w:t>
            </w:r>
            <w:r w:rsidR="00910BFC">
              <w:rPr>
                <w:color w:val="000000"/>
                <w:sz w:val="24"/>
                <w:szCs w:val="24"/>
              </w:rPr>
              <w:t>e introduzione al</w:t>
            </w:r>
            <w:r>
              <w:rPr>
                <w:color w:val="000000"/>
                <w:sz w:val="24"/>
                <w:szCs w:val="24"/>
              </w:rPr>
              <w:t xml:space="preserve"> Forum</w:t>
            </w:r>
          </w:p>
        </w:tc>
      </w:tr>
      <w:tr w:rsidR="00F67BEC" w:rsidTr="00A1490E">
        <w:trPr>
          <w:trHeight w:val="560"/>
          <w:jc w:val="center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S.E. Mons. Leuzzi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Vescovo della Diocesi di Teramo-Atri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910BFC" w:rsidP="00910B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Presentazione e introduzione al</w:t>
            </w:r>
            <w:r w:rsidR="00AB206F">
              <w:rPr>
                <w:color w:val="000000"/>
                <w:sz w:val="24"/>
                <w:szCs w:val="24"/>
              </w:rPr>
              <w:t xml:space="preserve"> Forum</w:t>
            </w:r>
          </w:p>
        </w:tc>
      </w:tr>
      <w:tr w:rsidR="00F67BEC" w:rsidTr="00A1490E">
        <w:trPr>
          <w:trHeight w:val="5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Gaudio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Eugenio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Magnifico Rettore – Sapienza Università di Roma e Vicepresidente della CRUI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Lectio Magistralis: La terza missione dell’Università in Europa</w:t>
            </w:r>
          </w:p>
        </w:tc>
      </w:tr>
      <w:tr w:rsidR="00F67BEC" w:rsidTr="00A1490E">
        <w:trPr>
          <w:trHeight w:val="5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D’Amico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Nicolò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Presidente Istituto Nazionale di Astrofisica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Lectio Magistralis: </w:t>
            </w:r>
            <w:r>
              <w:rPr>
                <w:sz w:val="24"/>
                <w:szCs w:val="24"/>
              </w:rPr>
              <w:t>Enti di Ricerca e</w:t>
            </w:r>
          </w:p>
          <w:p w:rsidR="00F67BEC" w:rsidRDefault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studio</w:t>
            </w:r>
          </w:p>
          <w:p w:rsidR="00F67BEC" w:rsidRDefault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dell'Universo:</w:t>
            </w:r>
          </w:p>
          <w:p w:rsidR="00F67BEC" w:rsidRDefault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l'Italia nel</w:t>
            </w:r>
          </w:p>
          <w:p w:rsidR="00F67BEC" w:rsidRDefault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contesto europeo</w:t>
            </w:r>
          </w:p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e internazionale</w:t>
            </w:r>
          </w:p>
        </w:tc>
      </w:tr>
    </w:tbl>
    <w:p w:rsidR="00F67BEC" w:rsidRDefault="00AB206F" w:rsidP="003870ED">
      <w:pPr>
        <w:spacing w:before="120"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CONCERTO PER L’EUROPA: ore 20.15 – </w:t>
      </w:r>
      <w:r w:rsidR="007D716C">
        <w:rPr>
          <w:rFonts w:ascii="Arial" w:eastAsia="Arial" w:hAnsi="Arial" w:cs="Arial"/>
          <w:b/>
          <w:color w:val="FF0000"/>
          <w:sz w:val="24"/>
          <w:szCs w:val="24"/>
        </w:rPr>
        <w:t>Duomo</w:t>
      </w:r>
      <w:r w:rsidR="0024056A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di Teramo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Conservatorio “G</w:t>
      </w:r>
      <w:r w:rsidR="00910B71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Braga” di Teramo e</w:t>
      </w:r>
      <w:r w:rsidR="00910B71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Conservatori d'Abruzzo</w:t>
      </w:r>
    </w:p>
    <w:p w:rsidR="009C02D1" w:rsidRPr="003870ED" w:rsidRDefault="003870ED" w:rsidP="003870ED">
      <w:pPr>
        <w:spacing w:before="120" w:after="0" w:line="240" w:lineRule="auto"/>
        <w:ind w:left="992" w:hanging="99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Saluti: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dott.ssa M</w:t>
      </w:r>
      <w:r w:rsidR="009C02D1" w:rsidRPr="00955DF8">
        <w:rPr>
          <w:rFonts w:ascii="Arial" w:eastAsia="Arial" w:hAnsi="Arial" w:cs="Arial"/>
          <w:sz w:val="24"/>
          <w:szCs w:val="24"/>
        </w:rPr>
        <w:t xml:space="preserve">elina </w:t>
      </w:r>
      <w:r w:rsidR="00686BD9">
        <w:rPr>
          <w:rFonts w:ascii="Arial" w:eastAsia="Arial" w:hAnsi="Arial" w:cs="Arial"/>
          <w:sz w:val="24"/>
          <w:szCs w:val="24"/>
        </w:rPr>
        <w:t xml:space="preserve">Maria </w:t>
      </w:r>
      <w:r w:rsidR="009C02D1" w:rsidRPr="00955DF8">
        <w:rPr>
          <w:rFonts w:ascii="Arial" w:eastAsia="Arial" w:hAnsi="Arial" w:cs="Arial"/>
          <w:sz w:val="24"/>
          <w:szCs w:val="24"/>
        </w:rPr>
        <w:t xml:space="preserve">Letizia, Direttore </w:t>
      </w:r>
      <w:r w:rsidR="008D0473">
        <w:rPr>
          <w:rFonts w:ascii="Arial" w:eastAsia="Arial" w:hAnsi="Arial" w:cs="Arial"/>
          <w:sz w:val="24"/>
          <w:szCs w:val="24"/>
        </w:rPr>
        <w:t>G</w:t>
      </w:r>
      <w:r w:rsidR="009C02D1" w:rsidRPr="00955DF8">
        <w:rPr>
          <w:rFonts w:ascii="Arial" w:eastAsia="Arial" w:hAnsi="Arial" w:cs="Arial"/>
          <w:sz w:val="24"/>
          <w:szCs w:val="24"/>
        </w:rPr>
        <w:t>enerale MIUR</w:t>
      </w:r>
    </w:p>
    <w:p w:rsidR="003870ED" w:rsidRPr="003870ED" w:rsidRDefault="003870ED" w:rsidP="003870ED">
      <w:pPr>
        <w:spacing w:after="0" w:line="240" w:lineRule="auto"/>
        <w:ind w:left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dott.ssa Covassi Beatrice, </w:t>
      </w:r>
      <w:r w:rsidRPr="003870ED">
        <w:rPr>
          <w:rFonts w:ascii="Arial" w:eastAsia="Arial" w:hAnsi="Arial" w:cs="Arial"/>
          <w:sz w:val="24"/>
          <w:szCs w:val="24"/>
        </w:rPr>
        <w:t>Capo della Rappresentanza in Italia della Commissione Europea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FF0000"/>
          <w:sz w:val="28"/>
          <w:szCs w:val="28"/>
        </w:rPr>
        <w:lastRenderedPageBreak/>
        <w:t>SANTA MESSA (Chiesa di San Gabriele – Colleparco)</w:t>
      </w:r>
    </w:p>
    <w:p w:rsidR="00F67BEC" w:rsidRDefault="007039C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Martedì 26.06.2018 ore 8.15 </w:t>
      </w:r>
    </w:p>
    <w:p w:rsidR="00F67BEC" w:rsidRDefault="00F67BEC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SESSIONE PLENARIA 1</w:t>
      </w:r>
      <w:r w:rsidR="00801882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 ore 9.00</w:t>
      </w:r>
    </w:p>
    <w:p w:rsidR="00F67BEC" w:rsidRDefault="005B1027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AULA MAGNA "B. CROCE" – </w:t>
      </w:r>
      <w:r w:rsidR="00AB206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NIVERSITÀ DEGLI STUDI DI TERAMO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VIA BALZARINI, 1 - TERAMO</w:t>
      </w:r>
    </w:p>
    <w:p w:rsidR="00F67BEC" w:rsidRPr="00801882" w:rsidRDefault="00AB206F" w:rsidP="00801882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LE GRANDI SFIDE DEL FUTURO IN EUROPA</w:t>
      </w:r>
    </w:p>
    <w:p w:rsidR="00F67BEC" w:rsidRDefault="00F67B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MODERANO E CONCLUDONO: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Marchetti Paolo – Preside della Facoltà di Giurisprudenza, Università degli Studi di Teramo</w:t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Savarese Paolo – Preside della Facoltà di Scienze politiche, Università degli Studi di Teramo</w:t>
      </w:r>
    </w:p>
    <w:tbl>
      <w:tblPr>
        <w:tblStyle w:val="a0"/>
        <w:tblW w:w="8722" w:type="dxa"/>
        <w:jc w:val="center"/>
        <w:tblInd w:w="0" w:type="dxa"/>
        <w:tblLayout w:type="fixed"/>
        <w:tblLook w:val="0400"/>
      </w:tblPr>
      <w:tblGrid>
        <w:gridCol w:w="1629"/>
        <w:gridCol w:w="1423"/>
        <w:gridCol w:w="3061"/>
        <w:gridCol w:w="2609"/>
      </w:tblGrid>
      <w:tr w:rsidR="00F67BEC" w:rsidTr="00AC7670">
        <w:trPr>
          <w:trHeight w:val="600"/>
          <w:jc w:val="center"/>
        </w:trPr>
        <w:tc>
          <w:tcPr>
            <w:tcW w:w="16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UNIVERSITÀ/</w:t>
            </w:r>
          </w:p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AFFILIAZIONE</w:t>
            </w:r>
          </w:p>
        </w:tc>
        <w:tc>
          <w:tcPr>
            <w:tcW w:w="26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INTERVENTI</w:t>
            </w:r>
          </w:p>
        </w:tc>
      </w:tr>
      <w:tr w:rsidR="00535D75" w:rsidTr="00AC7670">
        <w:trPr>
          <w:trHeight w:val="600"/>
          <w:jc w:val="center"/>
        </w:trPr>
        <w:tc>
          <w:tcPr>
            <w:tcW w:w="1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Moavero Milanesi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Enzo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Ministro per gli Affari Esteri – Università Luiss Guido Carli di Roma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Quale cammino per l’Europa?</w:t>
            </w:r>
          </w:p>
        </w:tc>
      </w:tr>
      <w:tr w:rsidR="00535D75" w:rsidTr="00AC7670">
        <w:trPr>
          <w:trHeight w:val="600"/>
          <w:jc w:val="center"/>
        </w:trPr>
        <w:tc>
          <w:tcPr>
            <w:tcW w:w="1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Covassi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Beatrice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Capo della Rappresentanza in Italia della Commissione Europea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D60EF">
              <w:rPr>
                <w:color w:val="000000"/>
                <w:sz w:val="24"/>
                <w:szCs w:val="24"/>
                <w:highlight w:val="yellow"/>
              </w:rPr>
              <w:t>Introduzione</w:t>
            </w:r>
          </w:p>
        </w:tc>
      </w:tr>
      <w:tr w:rsidR="00535D75" w:rsidTr="00AC7670">
        <w:trPr>
          <w:trHeight w:val="560"/>
          <w:jc w:val="center"/>
        </w:trPr>
        <w:tc>
          <w:tcPr>
            <w:tcW w:w="1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Giorgio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Giovanni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Istituto teologico abruzzese e molisano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Dio: una Sfida per l’Europa</w:t>
            </w:r>
          </w:p>
        </w:tc>
      </w:tr>
      <w:tr w:rsidR="00535D75" w:rsidTr="00AC7670">
        <w:trPr>
          <w:trHeight w:val="560"/>
          <w:jc w:val="center"/>
        </w:trPr>
        <w:tc>
          <w:tcPr>
            <w:tcW w:w="1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Hmaid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Aziza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535D75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Segretario Generale dell’Unione delle Università del Mediterraneo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02B9" w:rsidRDefault="007702B9" w:rsidP="0077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02B9">
              <w:rPr>
                <w:color w:val="000000"/>
                <w:sz w:val="24"/>
                <w:szCs w:val="24"/>
              </w:rPr>
              <w:t>La responsabilità sociale delle università: più che un indicatore delle prestazioni, un requisito etico</w:t>
            </w:r>
          </w:p>
          <w:p w:rsidR="0081052A" w:rsidRDefault="0081052A" w:rsidP="0077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81052A">
              <w:rPr>
                <w:color w:val="000000"/>
                <w:sz w:val="24"/>
                <w:szCs w:val="24"/>
              </w:rPr>
              <w:t>La respons</w:t>
            </w:r>
            <w:r w:rsidR="007702B9">
              <w:rPr>
                <w:color w:val="000000"/>
                <w:sz w:val="24"/>
                <w:szCs w:val="24"/>
              </w:rPr>
              <w:t>abilité sociale des universités</w:t>
            </w:r>
            <w:r w:rsidRPr="0081052A">
              <w:rPr>
                <w:color w:val="000000"/>
                <w:sz w:val="24"/>
                <w:szCs w:val="24"/>
              </w:rPr>
              <w:t>: plus qu'un indicateur de performance, une exigence éthique</w:t>
            </w:r>
          </w:p>
        </w:tc>
      </w:tr>
      <w:tr w:rsidR="00535D75" w:rsidRPr="00535D15" w:rsidTr="00AC7670">
        <w:trPr>
          <w:trHeight w:val="560"/>
          <w:jc w:val="center"/>
        </w:trPr>
        <w:tc>
          <w:tcPr>
            <w:tcW w:w="1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Default="00AC7670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17D7">
              <w:rPr>
                <w:rFonts w:ascii="Arial" w:hAnsi="Arial" w:cs="Arial"/>
                <w:color w:val="000000"/>
              </w:rPr>
              <w:t>Souto Galvá</w:t>
            </w:r>
            <w:r w:rsidR="00B179AF" w:rsidRPr="007317D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D75" w:rsidRDefault="00AC7670" w:rsidP="00535D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María </w:t>
            </w:r>
            <w:r w:rsidR="00B179AF">
              <w:rPr>
                <w:rFonts w:ascii="Arial" w:hAnsi="Arial" w:cs="Arial"/>
                <w:color w:val="000000"/>
              </w:rPr>
              <w:t>Esther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D75" w:rsidRPr="00B772CB" w:rsidRDefault="0031453F" w:rsidP="0031453F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Pro</w:t>
            </w:r>
            <w:r w:rsidR="00B772CB" w:rsidRPr="00B772CB">
              <w:rPr>
                <w:color w:val="000000"/>
                <w:sz w:val="24"/>
                <w:szCs w:val="24"/>
              </w:rPr>
              <w:t xml:space="preserve"> Rettore 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="00B772CB" w:rsidRPr="00B772CB">
              <w:rPr>
                <w:color w:val="000000"/>
                <w:sz w:val="24"/>
                <w:szCs w:val="24"/>
              </w:rPr>
              <w:t>Università UNED di  Madrid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777" w:rsidRPr="00C07777" w:rsidRDefault="00C07777" w:rsidP="00535D75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C07777">
              <w:rPr>
                <w:color w:val="000000"/>
                <w:sz w:val="24"/>
                <w:szCs w:val="24"/>
                <w:lang w:val="en-US"/>
              </w:rPr>
              <w:t>Le future sfide della cooperazione universitaria in Europa </w:t>
            </w:r>
          </w:p>
          <w:p w:rsidR="00535D75" w:rsidRPr="007317D7" w:rsidRDefault="007317D7" w:rsidP="00535D75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7317D7">
              <w:rPr>
                <w:color w:val="000000"/>
                <w:sz w:val="24"/>
                <w:szCs w:val="24"/>
                <w:lang w:val="en-US"/>
              </w:rPr>
              <w:t>Future challanges of University Cooperation in Europe</w:t>
            </w:r>
          </w:p>
        </w:tc>
      </w:tr>
    </w:tbl>
    <w:p w:rsidR="00F67BEC" w:rsidRPr="008503F6" w:rsidRDefault="00F67BEC">
      <w:pPr>
        <w:spacing w:after="0" w:line="360" w:lineRule="auto"/>
        <w:rPr>
          <w:rFonts w:ascii="Arial" w:eastAsia="Arial" w:hAnsi="Arial" w:cs="Arial"/>
          <w:b/>
          <w:color w:val="FF0000"/>
          <w:sz w:val="16"/>
          <w:szCs w:val="16"/>
          <w:lang w:val="en-US"/>
        </w:rPr>
      </w:pPr>
    </w:p>
    <w:p w:rsidR="00F67BEC" w:rsidRPr="006D3375" w:rsidRDefault="00F67BEC">
      <w:pPr>
        <w:spacing w:after="0" w:line="240" w:lineRule="auto"/>
        <w:rPr>
          <w:lang w:val="en-US"/>
        </w:rPr>
      </w:pPr>
    </w:p>
    <w:p w:rsidR="00F67BEC" w:rsidRPr="006D3375" w:rsidRDefault="00F67BEC">
      <w:pPr>
        <w:spacing w:after="0" w:line="240" w:lineRule="auto"/>
        <w:rPr>
          <w:lang w:val="en-US"/>
        </w:rPr>
      </w:pPr>
    </w:p>
    <w:p w:rsidR="00F67BEC" w:rsidRPr="006D3375" w:rsidRDefault="00F67BEC">
      <w:pPr>
        <w:spacing w:after="0" w:line="240" w:lineRule="auto"/>
        <w:rPr>
          <w:lang w:val="en-US"/>
        </w:rPr>
      </w:pPr>
    </w:p>
    <w:p w:rsidR="00F67BEC" w:rsidRPr="006D3375" w:rsidRDefault="00F67BEC">
      <w:pPr>
        <w:spacing w:after="0" w:line="240" w:lineRule="auto"/>
        <w:rPr>
          <w:lang w:val="en-US"/>
        </w:rPr>
      </w:pPr>
    </w:p>
    <w:p w:rsidR="00F67BEC" w:rsidRPr="006D3375" w:rsidRDefault="00F67BEC">
      <w:pPr>
        <w:spacing w:after="0" w:line="240" w:lineRule="auto"/>
        <w:rPr>
          <w:lang w:val="en-US"/>
        </w:rPr>
      </w:pPr>
    </w:p>
    <w:p w:rsidR="00F67BEC" w:rsidRDefault="00F67BEC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lang w:val="en-US"/>
        </w:rPr>
      </w:pPr>
    </w:p>
    <w:p w:rsidR="00F67BEC" w:rsidRDefault="00AB206F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lastRenderedPageBreak/>
        <w:t>SESSIONE PLENARIA 2</w:t>
      </w:r>
      <w:r w:rsidR="00C75436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 ore 11.30</w:t>
      </w:r>
    </w:p>
    <w:p w:rsidR="00F67BEC" w:rsidRDefault="00801882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AULA MAGNA "B. CROCE" – UNIVERSITÀ DEGLI STUDI DI TERAMO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VIA BALZARINI, 1 - TERAMO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DIRITTO E TECNOLOGIA</w:t>
      </w:r>
    </w:p>
    <w:p w:rsidR="00F67BEC" w:rsidRDefault="00F67B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MODERANO E CONCLUDONO: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Paparella Antonello – Preside della Facoltà di Bioscienze e Tecnologie Agroalimentari e Ambientali, Università degli Studi di Teramo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Ragazzi Stefano – Direttore dei Laboratori Nazionali del Gran Sasso</w:t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dell’Istituto Nazionale di Fisica Nucleare</w:t>
      </w:r>
    </w:p>
    <w:tbl>
      <w:tblPr>
        <w:tblStyle w:val="a1"/>
        <w:tblW w:w="9072" w:type="dxa"/>
        <w:jc w:val="center"/>
        <w:tblInd w:w="0" w:type="dxa"/>
        <w:tblLayout w:type="fixed"/>
        <w:tblLook w:val="0400"/>
      </w:tblPr>
      <w:tblGrid>
        <w:gridCol w:w="1611"/>
        <w:gridCol w:w="1083"/>
        <w:gridCol w:w="2766"/>
        <w:gridCol w:w="3612"/>
      </w:tblGrid>
      <w:tr w:rsidR="00F67BEC">
        <w:trPr>
          <w:trHeight w:val="600"/>
          <w:jc w:val="center"/>
        </w:trPr>
        <w:tc>
          <w:tcPr>
            <w:tcW w:w="16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UNIVERSITÀ/</w:t>
            </w:r>
          </w:p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AFFILIAZIONE</w:t>
            </w:r>
          </w:p>
        </w:tc>
        <w:tc>
          <w:tcPr>
            <w:tcW w:w="36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INTERVENTI</w:t>
            </w:r>
          </w:p>
        </w:tc>
      </w:tr>
      <w:tr w:rsidR="00F67BEC">
        <w:trPr>
          <w:trHeight w:val="600"/>
          <w:jc w:val="center"/>
        </w:trPr>
        <w:tc>
          <w:tcPr>
            <w:tcW w:w="1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Novelli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Magnifico Rettore – Università degli Studi di Roma “Tor Vergata”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Criptovaluta e dati genetici: esiste ancora la privacy?</w:t>
            </w:r>
          </w:p>
        </w:tc>
      </w:tr>
      <w:tr w:rsidR="00F67BEC">
        <w:trPr>
          <w:trHeight w:val="600"/>
          <w:jc w:val="center"/>
        </w:trPr>
        <w:tc>
          <w:tcPr>
            <w:tcW w:w="1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Galli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Cesare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Parma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Proprietà intellettuale e diritto naturale</w:t>
            </w:r>
          </w:p>
        </w:tc>
      </w:tr>
      <w:tr w:rsidR="00F67BEC">
        <w:trPr>
          <w:trHeight w:val="560"/>
          <w:jc w:val="center"/>
        </w:trPr>
        <w:tc>
          <w:tcPr>
            <w:tcW w:w="1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Van Owervalle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Geertrui</w:t>
            </w:r>
          </w:p>
        </w:tc>
        <w:tc>
          <w:tcPr>
            <w:tcW w:w="2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Cattolica di Lovanio (Belgio)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BDF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47BDF">
              <w:rPr>
                <w:color w:val="000000"/>
                <w:sz w:val="24"/>
                <w:szCs w:val="24"/>
              </w:rPr>
              <w:t>Il diritto brevettuale nell'industria 4.0</w:t>
            </w:r>
          </w:p>
          <w:p w:rsidR="00F67BEC" w:rsidRDefault="009704F9" w:rsidP="009704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E46684">
              <w:rPr>
                <w:color w:val="000000"/>
                <w:sz w:val="24"/>
                <w:szCs w:val="24"/>
              </w:rPr>
              <w:t>atent law</w:t>
            </w:r>
            <w:r>
              <w:rPr>
                <w:color w:val="000000"/>
                <w:sz w:val="24"/>
                <w:szCs w:val="24"/>
              </w:rPr>
              <w:t xml:space="preserve"> in Industry 4.0</w:t>
            </w:r>
            <w:r w:rsidR="00E46684" w:rsidRPr="00E4668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67BEC">
        <w:trPr>
          <w:trHeight w:val="560"/>
          <w:jc w:val="center"/>
        </w:trPr>
        <w:tc>
          <w:tcPr>
            <w:tcW w:w="1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Gambino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Alberto Maria</w:t>
            </w:r>
          </w:p>
        </w:tc>
        <w:tc>
          <w:tcPr>
            <w:tcW w:w="27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314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 Rettore – </w:t>
            </w:r>
            <w:r w:rsidR="00AB206F">
              <w:rPr>
                <w:color w:val="000000"/>
                <w:sz w:val="24"/>
                <w:szCs w:val="24"/>
              </w:rPr>
              <w:t>Università Europea di Roma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nuovo regolamento privacy: luci e ombre</w:t>
            </w:r>
          </w:p>
        </w:tc>
      </w:tr>
    </w:tbl>
    <w:p w:rsidR="00F67BEC" w:rsidRDefault="00F67BEC">
      <w:pPr>
        <w:spacing w:after="0" w:line="36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67BEC" w:rsidRDefault="00F67BEC">
      <w:pPr>
        <w:spacing w:after="0" w:line="36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 TERMINE DELLE DUE SESSIONI PLENARIE</w:t>
      </w:r>
    </w:p>
    <w:p w:rsidR="00F67BEC" w:rsidRDefault="00453BA8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PRESENTAZIONE</w:t>
      </w:r>
      <w:r w:rsidR="00AB206F">
        <w:rPr>
          <w:rFonts w:ascii="Arial" w:eastAsia="Arial" w:hAnsi="Arial" w:cs="Arial"/>
          <w:b/>
          <w:color w:val="FF0000"/>
          <w:sz w:val="24"/>
          <w:szCs w:val="24"/>
        </w:rPr>
        <w:t xml:space="preserve"> TESI DI DOTTORATO: ore 12.</w:t>
      </w:r>
      <w:r w:rsidR="005D2B9F">
        <w:rPr>
          <w:rFonts w:ascii="Arial" w:eastAsia="Arial" w:hAnsi="Arial" w:cs="Arial"/>
          <w:b/>
          <w:color w:val="FF0000"/>
          <w:sz w:val="24"/>
          <w:szCs w:val="24"/>
        </w:rPr>
        <w:t>45</w:t>
      </w:r>
      <w:r w:rsidR="00AB206F">
        <w:rPr>
          <w:rFonts w:ascii="Arial" w:eastAsia="Arial" w:hAnsi="Arial" w:cs="Arial"/>
          <w:b/>
          <w:color w:val="FF0000"/>
          <w:sz w:val="24"/>
          <w:szCs w:val="24"/>
        </w:rPr>
        <w:t xml:space="preserve"> (n.</w:t>
      </w:r>
      <w:r w:rsidR="005D2B9F">
        <w:rPr>
          <w:rFonts w:ascii="Arial" w:eastAsia="Arial" w:hAnsi="Arial" w:cs="Arial"/>
          <w:b/>
          <w:color w:val="FF0000"/>
          <w:sz w:val="24"/>
          <w:szCs w:val="24"/>
        </w:rPr>
        <w:t>5</w:t>
      </w:r>
      <w:r w:rsidR="00AB206F">
        <w:rPr>
          <w:rFonts w:ascii="Arial" w:eastAsia="Arial" w:hAnsi="Arial" w:cs="Arial"/>
          <w:b/>
          <w:color w:val="FF0000"/>
          <w:sz w:val="24"/>
          <w:szCs w:val="24"/>
        </w:rPr>
        <w:t xml:space="preserve"> tesi)</w:t>
      </w:r>
    </w:p>
    <w:p w:rsidR="00F67BEC" w:rsidRDefault="00F67BEC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67BEC" w:rsidRDefault="00453BA8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SESSIONI PARALLELE: ore 14.15</w:t>
      </w:r>
    </w:p>
    <w:p w:rsidR="00F67BEC" w:rsidRDefault="00F67BEC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67BEC" w:rsidRDefault="00AB206F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br w:type="page"/>
      </w:r>
    </w:p>
    <w:p w:rsidR="00321DB2" w:rsidRDefault="007C7A2D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AREA SCIENTIFICO</w:t>
      </w:r>
      <w:r w:rsidR="003F3C7B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-</w:t>
      </w:r>
      <w:r w:rsidR="00321DB2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TECNOLOGICA</w:t>
      </w:r>
    </w:p>
    <w:p w:rsidR="00D2415B" w:rsidRDefault="00D2415B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F67BEC" w:rsidRDefault="00321DB2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SESSIONE A</w:t>
      </w:r>
      <w:r w:rsidR="00D2415B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 ore 14.30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SALA DELLE LAUREE – FACOLTÀ DI GIURISPRUDENZA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VIA BALZARINI, 1 - TERAMO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SANITÀ E CULTURA: PER UNA RIORGANIZZAZIONE DELLA SOCIETÀ</w:t>
      </w:r>
    </w:p>
    <w:p w:rsidR="00F67BEC" w:rsidRDefault="00F67B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MODERANO E CONCLUDONO: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Crisci Roberto – Università degli Studi dell’Aquila</w:t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Veraldi Roberto – Università degli Studi</w:t>
      </w:r>
      <w:r w:rsidR="00393957">
        <w:rPr>
          <w:rFonts w:ascii="Arial" w:eastAsia="Arial" w:hAnsi="Arial" w:cs="Arial"/>
          <w:b/>
          <w:color w:val="000000"/>
          <w:sz w:val="20"/>
          <w:szCs w:val="20"/>
        </w:rPr>
        <w:t xml:space="preserve"> “G</w:t>
      </w:r>
      <w:r w:rsidR="00E57951">
        <w:rPr>
          <w:rFonts w:ascii="Arial" w:eastAsia="Arial" w:hAnsi="Arial" w:cs="Arial"/>
          <w:b/>
          <w:color w:val="000000"/>
          <w:sz w:val="20"/>
          <w:szCs w:val="20"/>
        </w:rPr>
        <w:t>abriele</w:t>
      </w:r>
      <w:r w:rsidR="006370F5">
        <w:rPr>
          <w:rFonts w:ascii="Arial" w:eastAsia="Arial" w:hAnsi="Arial" w:cs="Arial"/>
          <w:b/>
          <w:color w:val="000000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color w:val="000000"/>
          <w:sz w:val="20"/>
          <w:szCs w:val="20"/>
        </w:rPr>
        <w:t>’Annunzio” di Chieti-Pescara</w:t>
      </w:r>
    </w:p>
    <w:tbl>
      <w:tblPr>
        <w:tblStyle w:val="a2"/>
        <w:tblW w:w="9043" w:type="dxa"/>
        <w:jc w:val="center"/>
        <w:tblInd w:w="0" w:type="dxa"/>
        <w:tblLayout w:type="fixed"/>
        <w:tblLook w:val="0400"/>
      </w:tblPr>
      <w:tblGrid>
        <w:gridCol w:w="1515"/>
        <w:gridCol w:w="1433"/>
        <w:gridCol w:w="2425"/>
        <w:gridCol w:w="3670"/>
      </w:tblGrid>
      <w:tr w:rsidR="00F67BEC" w:rsidTr="00A00A7F">
        <w:trPr>
          <w:trHeight w:val="600"/>
          <w:jc w:val="center"/>
        </w:trPr>
        <w:tc>
          <w:tcPr>
            <w:tcW w:w="15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UNIVERSITÀ/ AFFILIAZIONE</w:t>
            </w:r>
          </w:p>
        </w:tc>
        <w:tc>
          <w:tcPr>
            <w:tcW w:w="3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INTERVENTI</w:t>
            </w:r>
          </w:p>
        </w:tc>
      </w:tr>
      <w:tr w:rsidR="00B4713B" w:rsidTr="00A00A7F">
        <w:trPr>
          <w:trHeight w:val="60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13B" w:rsidRDefault="00B4713B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Garaci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13B" w:rsidRDefault="00B4713B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Enrico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13B" w:rsidRDefault="00030BBB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Magnifico R</w:t>
            </w:r>
            <w:r w:rsidRPr="00030BBB">
              <w:rPr>
                <w:color w:val="000000"/>
                <w:sz w:val="24"/>
                <w:szCs w:val="24"/>
              </w:rPr>
              <w:t>ettore</w:t>
            </w:r>
            <w:r w:rsidR="00D40E73">
              <w:rPr>
                <w:color w:val="000000"/>
                <w:sz w:val="24"/>
                <w:szCs w:val="24"/>
              </w:rPr>
              <w:t xml:space="preserve"> –</w:t>
            </w:r>
            <w:r w:rsidRPr="00030BBB">
              <w:rPr>
                <w:color w:val="000000"/>
                <w:sz w:val="24"/>
                <w:szCs w:val="24"/>
              </w:rPr>
              <w:t xml:space="preserve"> Università </w:t>
            </w:r>
            <w:r w:rsidR="00D40E73">
              <w:rPr>
                <w:color w:val="000000"/>
                <w:sz w:val="24"/>
                <w:szCs w:val="24"/>
              </w:rPr>
              <w:t xml:space="preserve">Telematica </w:t>
            </w:r>
            <w:r w:rsidRPr="00030BBB">
              <w:rPr>
                <w:color w:val="000000"/>
                <w:sz w:val="24"/>
                <w:szCs w:val="24"/>
              </w:rPr>
              <w:t>San Raffaele di Roma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13B" w:rsidRDefault="00B4713B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713B">
              <w:rPr>
                <w:color w:val="000000"/>
                <w:sz w:val="24"/>
                <w:szCs w:val="24"/>
              </w:rPr>
              <w:t>Umanizzare la medicina</w:t>
            </w:r>
            <w:r>
              <w:rPr>
                <w:color w:val="000000"/>
                <w:sz w:val="24"/>
                <w:szCs w:val="24"/>
              </w:rPr>
              <w:t>:</w:t>
            </w:r>
            <w:r w:rsidRPr="00B4713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</w:t>
            </w:r>
            <w:r w:rsidRPr="00B4713B">
              <w:rPr>
                <w:color w:val="000000"/>
                <w:sz w:val="24"/>
                <w:szCs w:val="24"/>
              </w:rPr>
              <w:t>e sfide in Europa</w:t>
            </w:r>
          </w:p>
        </w:tc>
      </w:tr>
      <w:tr w:rsidR="00F67BEC" w:rsidTr="00A00A7F">
        <w:trPr>
          <w:trHeight w:val="60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Sommella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Lorenzo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Campus Bio-Medico di Roma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Nuovi modelli di assistenza ospedaliera: una cerniera tra innovazione tecnologica e sostenibilità di sistema</w:t>
            </w:r>
          </w:p>
        </w:tc>
      </w:tr>
      <w:tr w:rsidR="00F67BEC" w:rsidTr="00A00A7F">
        <w:trPr>
          <w:trHeight w:val="60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Marinelli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Fabrizio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dell’Aquila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Professioni: tra passato e futuro</w:t>
            </w:r>
          </w:p>
        </w:tc>
      </w:tr>
      <w:tr w:rsidR="00F67BEC" w:rsidTr="00A00A7F">
        <w:trPr>
          <w:trHeight w:val="60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Granone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Pierluigi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Cattolica del Sacro Cuore di Roma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Nuove tecnologie in chirurgia toracica: presente e futuro</w:t>
            </w:r>
          </w:p>
        </w:tc>
      </w:tr>
      <w:tr w:rsidR="00F67BEC" w:rsidTr="00A00A7F">
        <w:trPr>
          <w:trHeight w:val="56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Paludetti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Gaetano</w:t>
            </w:r>
          </w:p>
        </w:tc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Cattolica del Sacro Cuore di Roma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Nuove tecnologie e nuove procedure in ORL</w:t>
            </w:r>
          </w:p>
        </w:tc>
      </w:tr>
      <w:tr w:rsidR="00F67BEC" w:rsidTr="00A00A7F">
        <w:trPr>
          <w:trHeight w:val="56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Sciarra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Concezio</w:t>
            </w:r>
          </w:p>
        </w:tc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393957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“</w:t>
            </w:r>
            <w:r w:rsidR="00E57951">
              <w:rPr>
                <w:color w:val="000000"/>
                <w:sz w:val="24"/>
                <w:szCs w:val="24"/>
              </w:rPr>
              <w:t xml:space="preserve">Gabriele </w:t>
            </w:r>
            <w:r w:rsidR="006370F5">
              <w:rPr>
                <w:color w:val="000000"/>
                <w:sz w:val="24"/>
                <w:szCs w:val="24"/>
              </w:rPr>
              <w:t>d</w:t>
            </w:r>
            <w:r w:rsidR="00AB206F">
              <w:rPr>
                <w:color w:val="000000"/>
                <w:sz w:val="24"/>
                <w:szCs w:val="24"/>
              </w:rPr>
              <w:t>’Annunzio” di Chieti-Pescara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Salute e diritti confliggenti</w:t>
            </w:r>
          </w:p>
        </w:tc>
      </w:tr>
      <w:tr w:rsidR="00E60ADC" w:rsidTr="00B12A0E">
        <w:trPr>
          <w:trHeight w:val="68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ADC" w:rsidRDefault="00E60AD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Bertolaccini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0ADC" w:rsidRDefault="00E60AD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Luca</w:t>
            </w:r>
          </w:p>
        </w:tc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ADC" w:rsidRDefault="00E60AD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Ospedale Maggiore “C.A. Pizzardi” di Bologna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ADC" w:rsidRDefault="00E60ADC" w:rsidP="00B12A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Ricerca in medicina: tra scienza ed etica</w:t>
            </w:r>
          </w:p>
        </w:tc>
      </w:tr>
      <w:tr w:rsidR="00F67BEC" w:rsidRPr="00686BD9" w:rsidTr="00A00A7F">
        <w:trPr>
          <w:trHeight w:val="68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Teittinen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Antti</w:t>
            </w:r>
          </w:p>
        </w:tc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di  Helsinki (Finlandia)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0241F8" w:rsidP="00A00A7F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4C7701">
              <w:rPr>
                <w:color w:val="000000"/>
                <w:sz w:val="24"/>
                <w:szCs w:val="24"/>
                <w:lang w:val="en-US"/>
              </w:rPr>
              <w:t>How the “ill difficult” impacts on the life of families</w:t>
            </w:r>
          </w:p>
          <w:p w:rsidR="00E46684" w:rsidRPr="006F636C" w:rsidRDefault="003E2B60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636C">
              <w:rPr>
                <w:color w:val="000000"/>
                <w:sz w:val="24"/>
                <w:szCs w:val="24"/>
              </w:rPr>
              <w:t>L’impatto della malattia sulla vita delle famiglie</w:t>
            </w:r>
          </w:p>
        </w:tc>
      </w:tr>
      <w:tr w:rsidR="00F67BEC" w:rsidTr="00A00A7F">
        <w:trPr>
          <w:trHeight w:val="68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 Daniele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Nicola</w:t>
            </w:r>
          </w:p>
        </w:tc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Roma “Tor Vergata”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Aspetti socio-sanitari nell'assistenza del Paziente anziano</w:t>
            </w:r>
          </w:p>
        </w:tc>
      </w:tr>
      <w:tr w:rsidR="00F67BEC" w:rsidTr="00A00A7F">
        <w:trPr>
          <w:trHeight w:val="68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Alfieri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Sergio</w:t>
            </w:r>
          </w:p>
        </w:tc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Cattolica del Sacro Cuore di Roma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Il Robot in Chirurgia Generale</w:t>
            </w:r>
          </w:p>
        </w:tc>
      </w:tr>
      <w:tr w:rsidR="00F67BEC" w:rsidTr="00A00A7F">
        <w:trPr>
          <w:trHeight w:val="68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Vecchiet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Jacopo</w:t>
            </w:r>
          </w:p>
        </w:tc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393957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</w:t>
            </w:r>
            <w:r w:rsidR="00FF00BF">
              <w:rPr>
                <w:color w:val="000000"/>
                <w:sz w:val="24"/>
                <w:szCs w:val="24"/>
              </w:rPr>
              <w:t xml:space="preserve"> degli Studi</w:t>
            </w:r>
            <w:r>
              <w:rPr>
                <w:color w:val="000000"/>
                <w:sz w:val="24"/>
                <w:szCs w:val="24"/>
              </w:rPr>
              <w:t xml:space="preserve"> “</w:t>
            </w:r>
            <w:r w:rsidR="00E57951">
              <w:rPr>
                <w:color w:val="000000"/>
                <w:sz w:val="24"/>
                <w:szCs w:val="24"/>
              </w:rPr>
              <w:t>Gabriele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370F5">
              <w:rPr>
                <w:color w:val="000000"/>
                <w:sz w:val="24"/>
                <w:szCs w:val="24"/>
              </w:rPr>
              <w:t>d</w:t>
            </w:r>
            <w:r w:rsidR="00AB206F">
              <w:rPr>
                <w:color w:val="000000"/>
                <w:sz w:val="24"/>
                <w:szCs w:val="24"/>
              </w:rPr>
              <w:t>’Annunzio” di Chieti-Pescara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00A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nuove tecno</w:t>
            </w:r>
            <w:r w:rsidR="000107A5">
              <w:rPr>
                <w:color w:val="000000"/>
                <w:sz w:val="24"/>
                <w:szCs w:val="24"/>
              </w:rPr>
              <w:t>logie applicate alla</w:t>
            </w:r>
            <w:r w:rsidR="000107A5">
              <w:rPr>
                <w:color w:val="000000"/>
                <w:sz w:val="24"/>
                <w:szCs w:val="24"/>
              </w:rPr>
              <w:br/>
              <w:t>diagnosi e</w:t>
            </w:r>
            <w:r>
              <w:rPr>
                <w:color w:val="000000"/>
                <w:sz w:val="24"/>
                <w:szCs w:val="24"/>
              </w:rPr>
              <w:t xml:space="preserve"> alla cura delle Malattie Infettive</w:t>
            </w:r>
          </w:p>
        </w:tc>
      </w:tr>
    </w:tbl>
    <w:p w:rsidR="00A00A7F" w:rsidRDefault="00A00A7F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F67BEC" w:rsidRDefault="00A00A7F" w:rsidP="00A00A7F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br w:type="page"/>
      </w:r>
      <w:r w:rsidR="00AB206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SESSIONE B</w:t>
      </w:r>
      <w:r w:rsidR="00D2415B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 ore 14.30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AULA </w:t>
      </w:r>
      <w:r w:rsidR="00A91B99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15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– FACOLTÀ DI GIURISPRUDENZA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VIA BALZARINI, 1 - TERAMO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LA NUTRIZIONE DEL TERZO MILLENNIO</w:t>
      </w:r>
    </w:p>
    <w:p w:rsidR="00F67BEC" w:rsidRPr="00D2415B" w:rsidRDefault="00AB206F" w:rsidP="00D2415B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TRA SOSTENIBILITÀ E SICUREZZA</w:t>
      </w:r>
    </w:p>
    <w:p w:rsidR="00F67BEC" w:rsidRDefault="00F67B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MODERANO E CONCLUDONO: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Compagnone Dario – Università degli Studi di Teramo</w:t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Mattioli Mauro – Istituto Zooprofilattico Sperimentale dell’Abruzzo e del Molise </w:t>
      </w:r>
      <w:r w:rsidR="008C3CC5">
        <w:rPr>
          <w:rFonts w:ascii="Arial" w:eastAsia="Arial" w:hAnsi="Arial" w:cs="Arial"/>
          <w:b/>
          <w:color w:val="000000"/>
          <w:sz w:val="20"/>
          <w:szCs w:val="20"/>
        </w:rPr>
        <w:t>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G</w:t>
      </w:r>
      <w:r w:rsidR="008C3CC5"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Caporale</w:t>
      </w:r>
      <w:r w:rsidR="008C3CC5">
        <w:rPr>
          <w:rFonts w:ascii="Arial" w:eastAsia="Arial" w:hAnsi="Arial" w:cs="Arial"/>
          <w:b/>
          <w:color w:val="000000"/>
          <w:sz w:val="20"/>
          <w:szCs w:val="20"/>
        </w:rPr>
        <w:t>”</w:t>
      </w:r>
    </w:p>
    <w:tbl>
      <w:tblPr>
        <w:tblStyle w:val="a3"/>
        <w:tblW w:w="9035" w:type="dxa"/>
        <w:jc w:val="center"/>
        <w:tblInd w:w="0" w:type="dxa"/>
        <w:tblLayout w:type="fixed"/>
        <w:tblLook w:val="0400"/>
      </w:tblPr>
      <w:tblGrid>
        <w:gridCol w:w="1407"/>
        <w:gridCol w:w="1289"/>
        <w:gridCol w:w="2673"/>
        <w:gridCol w:w="3666"/>
      </w:tblGrid>
      <w:tr w:rsidR="00F67BEC">
        <w:trPr>
          <w:trHeight w:val="60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2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UNIVERSITÀ/</w:t>
            </w:r>
          </w:p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AFFILIAZIONE</w:t>
            </w:r>
          </w:p>
        </w:tc>
        <w:tc>
          <w:tcPr>
            <w:tcW w:w="36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INTERVENTI</w:t>
            </w:r>
          </w:p>
        </w:tc>
      </w:tr>
      <w:tr w:rsidR="00F67BEC">
        <w:trPr>
          <w:trHeight w:val="60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Serafini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Mauro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Teramo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Nutrizione sostenibile per la salute dell’uomo e del pianeta: quale scenario?</w:t>
            </w:r>
          </w:p>
        </w:tc>
      </w:tr>
      <w:tr w:rsidR="00F67BEC">
        <w:trPr>
          <w:trHeight w:val="60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Pasquali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Corrado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Teramo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Sostenibilità nutrizionale ed economica:</w:t>
            </w:r>
          </w:p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sfida del prossimo millennio</w:t>
            </w:r>
          </w:p>
        </w:tc>
      </w:tr>
      <w:tr w:rsidR="00F67BEC">
        <w:trPr>
          <w:trHeight w:val="60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Amorena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Michele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Teramo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Apicoltura sostenibile</w:t>
            </w:r>
          </w:p>
        </w:tc>
      </w:tr>
      <w:tr w:rsidR="00F67BEC">
        <w:trPr>
          <w:trHeight w:val="60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Annalisa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Teramo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Strategie sostenibili per la conservazione degli alimenti</w:t>
            </w:r>
          </w:p>
        </w:tc>
      </w:tr>
      <w:tr w:rsidR="00F67BEC">
        <w:trPr>
          <w:trHeight w:val="60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 Carlo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Michele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Teramo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sensoristica al servizio della sicurezza degli alimenti</w:t>
            </w:r>
          </w:p>
        </w:tc>
      </w:tr>
      <w:tr w:rsidR="00F67BEC">
        <w:trPr>
          <w:trHeight w:val="56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Scarpone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Rossana</w:t>
            </w:r>
          </w:p>
        </w:tc>
        <w:tc>
          <w:tcPr>
            <w:tcW w:w="26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A9679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Istituto Zooprofilattico Sperimentale dell’Abruzzo e del Molise </w:t>
            </w:r>
            <w:r w:rsidR="00A96796">
              <w:rPr>
                <w:color w:val="000000"/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G</w:t>
            </w:r>
            <w:r w:rsidR="00A9679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Caporale</w:t>
            </w:r>
            <w:r w:rsidR="00A96796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L’analisi retrospettiva applicata alla sicurezza e rintracciabilità degli alimenti</w:t>
            </w:r>
          </w:p>
        </w:tc>
      </w:tr>
      <w:tr w:rsidR="00F67BEC">
        <w:trPr>
          <w:trHeight w:val="56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Pomilio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Francesco</w:t>
            </w:r>
          </w:p>
        </w:tc>
        <w:tc>
          <w:tcPr>
            <w:tcW w:w="26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9679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Istituto Zooprofilattico Sperimentale dell’Abruzzo e del Molise “G. Caporale”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6747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Indagini</w:t>
            </w:r>
            <w:r w:rsidR="00674764">
              <w:rPr>
                <w:color w:val="000000"/>
                <w:sz w:val="24"/>
                <w:szCs w:val="24"/>
              </w:rPr>
              <w:t xml:space="preserve"> nei focolai </w:t>
            </w:r>
            <w:r>
              <w:rPr>
                <w:color w:val="000000"/>
                <w:sz w:val="24"/>
                <w:szCs w:val="24"/>
              </w:rPr>
              <w:t>di tossinfezione alimentare</w:t>
            </w:r>
          </w:p>
        </w:tc>
      </w:tr>
      <w:tr w:rsidR="00F67BEC">
        <w:trPr>
          <w:trHeight w:val="56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Cammà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Cesare</w:t>
            </w:r>
          </w:p>
        </w:tc>
        <w:tc>
          <w:tcPr>
            <w:tcW w:w="26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9679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Istituto Zooprofilattico Sperimentale dell’Abruzzo e del Molise “G. Caporale”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Genomica quale strumento di innovazione nelle analisi di laboratorio</w:t>
            </w:r>
          </w:p>
        </w:tc>
      </w:tr>
    </w:tbl>
    <w:p w:rsidR="00F67BEC" w:rsidRDefault="00F67BEC">
      <w:pPr>
        <w:spacing w:after="0" w:line="360" w:lineRule="auto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F67BEC" w:rsidRDefault="00AB206F">
      <w:pPr>
        <w:tabs>
          <w:tab w:val="left" w:pos="4050"/>
        </w:tabs>
        <w:spacing w:after="0" w:line="240" w:lineRule="auto"/>
      </w:pPr>
      <w:r>
        <w:tab/>
      </w:r>
    </w:p>
    <w:p w:rsidR="00F67BEC" w:rsidRDefault="00AB206F">
      <w:r>
        <w:br w:type="page"/>
      </w:r>
    </w:p>
    <w:p w:rsidR="00F67BEC" w:rsidRDefault="00AB206F">
      <w:pPr>
        <w:tabs>
          <w:tab w:val="left" w:pos="405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SESSIONE C</w:t>
      </w:r>
      <w:r w:rsidR="00663975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 ore 14.30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AULA </w:t>
      </w:r>
      <w:r w:rsidR="00F6179B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MAGNA “B. CROCE”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– FACOLTÀ DI GIURISPRUDENZA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VIA BALZARINI, 1 - TERAMO</w:t>
      </w:r>
    </w:p>
    <w:p w:rsidR="00F67BEC" w:rsidRPr="00663975" w:rsidRDefault="00AB206F" w:rsidP="00663975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TECNOLOGIA E IMPRESA</w:t>
      </w:r>
    </w:p>
    <w:p w:rsidR="00F67BEC" w:rsidRDefault="00F67B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MODERANO E CONCLUDONO: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Consorti Augusta – Pro Rettore Vicario </w:t>
      </w:r>
      <w:r w:rsidR="00393957">
        <w:rPr>
          <w:rFonts w:ascii="Arial" w:eastAsia="Arial" w:hAnsi="Arial" w:cs="Arial"/>
          <w:b/>
          <w:color w:val="000000"/>
          <w:sz w:val="20"/>
          <w:szCs w:val="20"/>
        </w:rPr>
        <w:t>Università degli Studi “G</w:t>
      </w:r>
      <w:r w:rsidR="00E57951">
        <w:rPr>
          <w:rFonts w:ascii="Arial" w:eastAsia="Arial" w:hAnsi="Arial" w:cs="Arial"/>
          <w:b/>
          <w:color w:val="000000"/>
          <w:sz w:val="20"/>
          <w:szCs w:val="20"/>
        </w:rPr>
        <w:t>abriele</w:t>
      </w:r>
      <w:r w:rsidR="006370F5">
        <w:rPr>
          <w:rFonts w:ascii="Arial" w:eastAsia="Arial" w:hAnsi="Arial" w:cs="Arial"/>
          <w:b/>
          <w:color w:val="000000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color w:val="000000"/>
          <w:sz w:val="20"/>
          <w:szCs w:val="20"/>
        </w:rPr>
        <w:t>’Annunzio” di Chieti-Pescara</w:t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Morelli Giovanna – Università degli Studi di Teramo</w:t>
      </w:r>
    </w:p>
    <w:tbl>
      <w:tblPr>
        <w:tblStyle w:val="a4"/>
        <w:tblW w:w="9007" w:type="dxa"/>
        <w:jc w:val="center"/>
        <w:tblInd w:w="0" w:type="dxa"/>
        <w:tblLayout w:type="fixed"/>
        <w:tblLook w:val="0400"/>
      </w:tblPr>
      <w:tblGrid>
        <w:gridCol w:w="1474"/>
        <w:gridCol w:w="1397"/>
        <w:gridCol w:w="3051"/>
        <w:gridCol w:w="3085"/>
      </w:tblGrid>
      <w:tr w:rsidR="00F67BEC" w:rsidTr="003A3FE2">
        <w:trPr>
          <w:trHeight w:val="600"/>
          <w:jc w:val="center"/>
        </w:trPr>
        <w:tc>
          <w:tcPr>
            <w:tcW w:w="14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UNIVERSITÀ/</w:t>
            </w:r>
          </w:p>
          <w:p w:rsidR="00F67BEC" w:rsidRDefault="00AB206F" w:rsidP="008238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AFFILIAZIONE</w:t>
            </w:r>
          </w:p>
        </w:tc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INTERVENTI</w:t>
            </w:r>
          </w:p>
        </w:tc>
      </w:tr>
      <w:tr w:rsidR="00F67BEC" w:rsidTr="003A3FE2">
        <w:trPr>
          <w:trHeight w:val="600"/>
          <w:jc w:val="center"/>
        </w:trPr>
        <w:tc>
          <w:tcPr>
            <w:tcW w:w="14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Valente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Teodoro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 Rettore </w:t>
            </w:r>
            <w:r w:rsidR="00BF7011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Sapienza Università di Roma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Innovazione e trasferimento tecnologico: l'esperienza de La Sapienza</w:t>
            </w:r>
          </w:p>
        </w:tc>
      </w:tr>
      <w:tr w:rsidR="00F67BEC" w:rsidTr="003A3FE2">
        <w:trPr>
          <w:trHeight w:val="560"/>
          <w:jc w:val="center"/>
        </w:trPr>
        <w:tc>
          <w:tcPr>
            <w:tcW w:w="14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Ciucciovino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Roma Tre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Blockchain e politiche attive del lavoro</w:t>
            </w:r>
          </w:p>
        </w:tc>
      </w:tr>
      <w:tr w:rsidR="00F67BEC" w:rsidTr="003A3FE2">
        <w:trPr>
          <w:trHeight w:val="560"/>
          <w:jc w:val="center"/>
        </w:trPr>
        <w:tc>
          <w:tcPr>
            <w:tcW w:w="14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Cichelli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Angelo</w:t>
            </w: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393957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</w:t>
            </w:r>
            <w:r w:rsidR="00E57951">
              <w:rPr>
                <w:color w:val="000000"/>
                <w:sz w:val="24"/>
                <w:szCs w:val="24"/>
              </w:rPr>
              <w:t>egli Studi “Gabriele</w:t>
            </w:r>
            <w:r w:rsidR="006370F5">
              <w:rPr>
                <w:color w:val="000000"/>
                <w:sz w:val="24"/>
                <w:szCs w:val="24"/>
              </w:rPr>
              <w:t xml:space="preserve"> d</w:t>
            </w:r>
            <w:r w:rsidR="00AB206F">
              <w:rPr>
                <w:color w:val="000000"/>
                <w:sz w:val="24"/>
                <w:szCs w:val="24"/>
              </w:rPr>
              <w:t>’Annunzio” di Chieti-Pescara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Strategie di sostenibilità per l’agroindustria</w:t>
            </w:r>
          </w:p>
        </w:tc>
      </w:tr>
      <w:tr w:rsidR="00F67BEC" w:rsidTr="003A3FE2">
        <w:trPr>
          <w:trHeight w:val="909"/>
          <w:jc w:val="center"/>
        </w:trPr>
        <w:tc>
          <w:tcPr>
            <w:tcW w:w="14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Ianni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0107A5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Aldo</w:t>
            </w: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Istituto Nazionale di Fisica Nucleare</w:t>
            </w:r>
            <w:r w:rsidR="00B1449E">
              <w:rPr>
                <w:color w:val="000000"/>
                <w:sz w:val="24"/>
                <w:szCs w:val="24"/>
              </w:rPr>
              <w:t xml:space="preserve"> – Laboratori Nazionali del Gran Sasso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Rilevanza dei Laboratori sotterranei per la scienza e la tecnologia</w:t>
            </w:r>
          </w:p>
        </w:tc>
      </w:tr>
      <w:tr w:rsidR="00F67BEC" w:rsidTr="003A3FE2">
        <w:trPr>
          <w:trHeight w:val="56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Florimbi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Salvatore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Camera di Commercio di Teramo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L’economia delle imprese nella Provincia di Teramo e prospettive di sviluppo</w:t>
            </w:r>
          </w:p>
        </w:tc>
      </w:tr>
      <w:tr w:rsidR="0031188C" w:rsidTr="003A3FE2">
        <w:trPr>
          <w:trHeight w:val="560"/>
          <w:jc w:val="center"/>
        </w:trPr>
        <w:tc>
          <w:tcPr>
            <w:tcW w:w="1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188C" w:rsidRDefault="0031188C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Turli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88C" w:rsidRDefault="0031188C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Cinzia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188C" w:rsidRDefault="0031188C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Università Telematica San Raffaele </w:t>
            </w:r>
            <w:r w:rsidR="00F04B47">
              <w:rPr>
                <w:color w:val="000000"/>
                <w:sz w:val="24"/>
                <w:szCs w:val="24"/>
              </w:rPr>
              <w:t xml:space="preserve">di </w:t>
            </w:r>
            <w:r>
              <w:rPr>
                <w:color w:val="000000"/>
                <w:sz w:val="24"/>
                <w:szCs w:val="24"/>
              </w:rPr>
              <w:t xml:space="preserve">Roma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188C" w:rsidRDefault="0031188C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L’umanista d’azienda</w:t>
            </w:r>
          </w:p>
        </w:tc>
      </w:tr>
      <w:tr w:rsidR="0031188C" w:rsidTr="003A3FE2">
        <w:trPr>
          <w:trHeight w:val="560"/>
          <w:jc w:val="center"/>
        </w:trPr>
        <w:tc>
          <w:tcPr>
            <w:tcW w:w="1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188C" w:rsidRDefault="0031188C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Marini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88C" w:rsidRDefault="0031188C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Alessandro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188C" w:rsidRDefault="0031188C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Direttore Cluster Fabbrica Intelligente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188C" w:rsidRDefault="0031188C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architetture informative per Industria 4.0 e i suoi sistemi Cyberfisici</w:t>
            </w:r>
          </w:p>
        </w:tc>
      </w:tr>
      <w:tr w:rsidR="003A3FE2" w:rsidRPr="00EA702C" w:rsidTr="003A3FE2">
        <w:trPr>
          <w:trHeight w:val="560"/>
          <w:jc w:val="center"/>
        </w:trPr>
        <w:tc>
          <w:tcPr>
            <w:tcW w:w="1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3FE2" w:rsidRDefault="003A3FE2" w:rsidP="00D31E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A702C">
              <w:rPr>
                <w:color w:val="000000"/>
                <w:sz w:val="24"/>
                <w:szCs w:val="24"/>
                <w:lang w:val="en-US"/>
              </w:rPr>
              <w:t>Verbo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E2" w:rsidRDefault="003A3FE2" w:rsidP="00D31E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03F6">
              <w:rPr>
                <w:color w:val="000000"/>
                <w:sz w:val="24"/>
                <w:szCs w:val="24"/>
                <w:lang w:val="en-US"/>
              </w:rPr>
              <w:t>Pier Luigi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3FE2" w:rsidRPr="003A3FE2" w:rsidRDefault="003A3FE2" w:rsidP="00D31EAB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8503F6">
              <w:rPr>
                <w:color w:val="000000"/>
                <w:sz w:val="24"/>
                <w:szCs w:val="24"/>
                <w:lang w:val="en-US"/>
              </w:rPr>
              <w:t>Lead Partner Public Sector KPMG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3FE2" w:rsidRPr="00EA702C" w:rsidRDefault="00EA702C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t>I</w:t>
            </w:r>
            <w:r w:rsidRPr="00EA702C">
              <w:t>nnovazione e trasferimento tecnologico: nuovi scenari di opportunità</w:t>
            </w:r>
          </w:p>
        </w:tc>
      </w:tr>
      <w:tr w:rsidR="00D31EAB" w:rsidRPr="00D31EAB" w:rsidTr="003A3FE2">
        <w:trPr>
          <w:trHeight w:val="560"/>
          <w:jc w:val="center"/>
        </w:trPr>
        <w:tc>
          <w:tcPr>
            <w:tcW w:w="1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1EAB" w:rsidRPr="00154625" w:rsidRDefault="00D31EAB" w:rsidP="008238A2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D31EAB">
              <w:rPr>
                <w:color w:val="000000"/>
                <w:sz w:val="24"/>
                <w:szCs w:val="24"/>
              </w:rPr>
              <w:t>Scolozzi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EAB" w:rsidRPr="008503F6" w:rsidRDefault="00D31EAB" w:rsidP="008238A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Donato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1EAB" w:rsidRPr="008503F6" w:rsidRDefault="00D31EAB" w:rsidP="008238A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Associate Partner KPMG Healthcare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1EAB" w:rsidRPr="00D31EAB" w:rsidRDefault="00D31EAB" w:rsidP="008238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31EAB">
              <w:rPr>
                <w:color w:val="000000"/>
                <w:sz w:val="24"/>
                <w:szCs w:val="24"/>
              </w:rPr>
              <w:t>Innovazione inclusiva: un’opportunità per la Sanità</w:t>
            </w:r>
          </w:p>
        </w:tc>
      </w:tr>
    </w:tbl>
    <w:p w:rsidR="00794805" w:rsidRPr="00D31EAB" w:rsidRDefault="00794805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3A3FE2" w:rsidRPr="00D31EAB" w:rsidRDefault="003A3FE2">
      <w:pP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D31EAB">
        <w:rPr>
          <w:rFonts w:ascii="Comic Sans MS" w:eastAsia="Comic Sans MS" w:hAnsi="Comic Sans MS" w:cs="Comic Sans MS"/>
          <w:b/>
          <w:color w:val="000000"/>
          <w:sz w:val="24"/>
          <w:szCs w:val="24"/>
        </w:rPr>
        <w:br w:type="page"/>
      </w:r>
    </w:p>
    <w:p w:rsidR="00E73090" w:rsidRDefault="00E73090" w:rsidP="00E73090">
      <w:pPr>
        <w:tabs>
          <w:tab w:val="left" w:pos="4050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SESSIONE D</w:t>
      </w:r>
      <w:r w:rsidR="007D5344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 ore 16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.30</w:t>
      </w:r>
    </w:p>
    <w:p w:rsidR="00E73090" w:rsidRDefault="00E73090" w:rsidP="00E73090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AULA MAGNA “B. CROCE” – FACOLTÀ DI GIURISPRUDENZA</w:t>
      </w:r>
    </w:p>
    <w:p w:rsidR="00E73090" w:rsidRDefault="00E73090" w:rsidP="00E73090">
      <w:pPr>
        <w:tabs>
          <w:tab w:val="left" w:pos="3119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VIA BALZARINI, 1 - TERAMO</w:t>
      </w:r>
    </w:p>
    <w:p w:rsidR="00E73090" w:rsidRDefault="00E73090" w:rsidP="00997914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F67BEC" w:rsidRPr="001D05B5" w:rsidRDefault="00AB206F" w:rsidP="00997914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1D05B5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TAVOLA ROTONDA</w:t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UNA NUOVA CULTURA DELL’IMPRENDITORIALITÀ</w:t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MODERANO E CONCLUDONO: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Consorti Augusta – Pro Rettore Vicario </w:t>
      </w:r>
      <w:r w:rsidR="00393957">
        <w:rPr>
          <w:rFonts w:ascii="Arial" w:eastAsia="Arial" w:hAnsi="Arial" w:cs="Arial"/>
          <w:b/>
          <w:color w:val="000000"/>
          <w:sz w:val="20"/>
          <w:szCs w:val="20"/>
        </w:rPr>
        <w:t>Università degli Studi “G</w:t>
      </w:r>
      <w:r w:rsidR="00E57951">
        <w:rPr>
          <w:rFonts w:ascii="Arial" w:eastAsia="Arial" w:hAnsi="Arial" w:cs="Arial"/>
          <w:b/>
          <w:color w:val="000000"/>
          <w:sz w:val="20"/>
          <w:szCs w:val="20"/>
        </w:rPr>
        <w:t>abriele</w:t>
      </w:r>
      <w:r w:rsidR="006370F5">
        <w:rPr>
          <w:rFonts w:ascii="Arial" w:eastAsia="Arial" w:hAnsi="Arial" w:cs="Arial"/>
          <w:b/>
          <w:color w:val="000000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color w:val="000000"/>
          <w:sz w:val="20"/>
          <w:szCs w:val="20"/>
        </w:rPr>
        <w:t>’Annunzio” di Chieti-Pescara</w:t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Morelli Giovanna – Università degli Studi di Teramo</w:t>
      </w:r>
    </w:p>
    <w:p w:rsidR="00314BEE" w:rsidRDefault="00314BEE" w:rsidP="00314BEE">
      <w:pPr>
        <w:spacing w:after="0" w:line="360" w:lineRule="auto"/>
        <w:rPr>
          <w:color w:val="000000"/>
          <w:sz w:val="24"/>
          <w:szCs w:val="24"/>
          <w:highlight w:val="yellow"/>
        </w:rPr>
      </w:pPr>
    </w:p>
    <w:p w:rsidR="00F04B47" w:rsidRDefault="00F04B47" w:rsidP="00F04D4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Iannamico</w:t>
      </w:r>
      <w:r w:rsidRPr="00F04B47">
        <w:rPr>
          <w:color w:val="000000"/>
          <w:sz w:val="24"/>
          <w:szCs w:val="24"/>
        </w:rPr>
        <w:t xml:space="preserve"> </w:t>
      </w:r>
      <w:r w:rsidR="000320B1">
        <w:rPr>
          <w:color w:val="000000"/>
          <w:sz w:val="24"/>
          <w:szCs w:val="24"/>
        </w:rPr>
        <w:t xml:space="preserve">Nico, Amministratore </w:t>
      </w:r>
      <w:r w:rsidR="00535D15">
        <w:rPr>
          <w:color w:val="000000"/>
          <w:sz w:val="24"/>
          <w:szCs w:val="24"/>
        </w:rPr>
        <w:t>Unico</w:t>
      </w:r>
      <w:r w:rsidR="000320B1">
        <w:rPr>
          <w:color w:val="000000"/>
          <w:sz w:val="24"/>
          <w:szCs w:val="24"/>
        </w:rPr>
        <w:t xml:space="preserve"> Lazzaroni S.p.A</w:t>
      </w:r>
      <w:r w:rsidR="00652FD6">
        <w:rPr>
          <w:color w:val="000000"/>
          <w:sz w:val="24"/>
          <w:szCs w:val="24"/>
        </w:rPr>
        <w:t>.</w:t>
      </w:r>
    </w:p>
    <w:p w:rsidR="004C7701" w:rsidRDefault="004C7701" w:rsidP="00F04D4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Intini Nicola, Amministrato</w:t>
      </w:r>
      <w:r w:rsidR="0069512D">
        <w:rPr>
          <w:color w:val="000000"/>
          <w:sz w:val="24"/>
          <w:szCs w:val="24"/>
        </w:rPr>
        <w:t>re Delegato S</w:t>
      </w:r>
      <w:r>
        <w:rPr>
          <w:color w:val="000000"/>
          <w:sz w:val="24"/>
          <w:szCs w:val="24"/>
        </w:rPr>
        <w:t xml:space="preserve">tabilimento ARESI , gruppo </w:t>
      </w:r>
      <w:r w:rsidR="00F04D47">
        <w:rPr>
          <w:color w:val="000000"/>
          <w:sz w:val="24"/>
          <w:szCs w:val="24"/>
        </w:rPr>
        <w:t>Bosch Italia</w:t>
      </w:r>
    </w:p>
    <w:p w:rsidR="001B0898" w:rsidRPr="00844242" w:rsidRDefault="001B0898" w:rsidP="00F04D47">
      <w:pPr>
        <w:spacing w:after="0" w:line="240" w:lineRule="auto"/>
        <w:jc w:val="both"/>
        <w:rPr>
          <w:color w:val="000000"/>
          <w:sz w:val="24"/>
          <w:szCs w:val="24"/>
        </w:rPr>
      </w:pPr>
      <w:r w:rsidRPr="00844242">
        <w:rPr>
          <w:color w:val="000000"/>
          <w:sz w:val="24"/>
          <w:szCs w:val="24"/>
        </w:rPr>
        <w:t xml:space="preserve">Leone Bernard, </w:t>
      </w:r>
      <w:r w:rsidR="006F0FB1" w:rsidRPr="00844242">
        <w:rPr>
          <w:color w:val="000000"/>
          <w:sz w:val="24"/>
          <w:szCs w:val="24"/>
        </w:rPr>
        <w:t>Amministratore Delegato</w:t>
      </w:r>
      <w:r w:rsidRPr="00844242">
        <w:rPr>
          <w:color w:val="000000"/>
          <w:sz w:val="24"/>
          <w:szCs w:val="24"/>
        </w:rPr>
        <w:t xml:space="preserve"> Welcome S.p.A.</w:t>
      </w:r>
    </w:p>
    <w:p w:rsidR="003A3FE2" w:rsidRPr="003A3FE2" w:rsidRDefault="006F636C" w:rsidP="00F04D4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Monetti Massimiliano, P</w:t>
      </w:r>
      <w:r w:rsidRPr="006F636C">
        <w:rPr>
          <w:color w:val="000000"/>
          <w:sz w:val="24"/>
          <w:szCs w:val="24"/>
        </w:rPr>
        <w:t xml:space="preserve">residente Confcooperative Abruzzo e </w:t>
      </w:r>
      <w:r w:rsidR="00156D2E">
        <w:rPr>
          <w:color w:val="000000"/>
          <w:sz w:val="24"/>
          <w:szCs w:val="24"/>
        </w:rPr>
        <w:t>dell’A</w:t>
      </w:r>
      <w:r w:rsidRPr="006F636C">
        <w:rPr>
          <w:color w:val="000000"/>
          <w:sz w:val="24"/>
          <w:szCs w:val="24"/>
        </w:rPr>
        <w:t xml:space="preserve">lleanza delle </w:t>
      </w:r>
      <w:r w:rsidR="00156D2E">
        <w:rPr>
          <w:color w:val="000000"/>
          <w:sz w:val="24"/>
          <w:szCs w:val="24"/>
        </w:rPr>
        <w:t>C</w:t>
      </w:r>
      <w:r w:rsidRPr="006F636C">
        <w:rPr>
          <w:color w:val="000000"/>
          <w:sz w:val="24"/>
          <w:szCs w:val="24"/>
        </w:rPr>
        <w:t>ooperative Abruzzo</w:t>
      </w:r>
      <w:bookmarkStart w:id="1" w:name="_GoBack"/>
      <w:bookmarkEnd w:id="1"/>
    </w:p>
    <w:p w:rsidR="003A3FE2" w:rsidRDefault="003A3FE2">
      <w:pP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br w:type="page"/>
      </w:r>
    </w:p>
    <w:p w:rsidR="00F67BEC" w:rsidRDefault="00AB206F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SESSIONE D</w:t>
      </w:r>
      <w:r w:rsidR="001D05B5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 ore 14.30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AULA </w:t>
      </w:r>
      <w:r w:rsidR="0054498F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10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– FACOLTÀ DI GIURISPRUDENZA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VIA BALZARINI, 1 - TERAMO</w:t>
      </w:r>
    </w:p>
    <w:p w:rsidR="00F67BEC" w:rsidRDefault="00AB206F" w:rsidP="001D05B5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L’ASTROFISICA IN EUROPA: CRESCITA TECNOLOGICA E CULTURALE</w:t>
      </w:r>
    </w:p>
    <w:p w:rsidR="00F67BEC" w:rsidRDefault="00F67B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MODERANO E CONCLUDONO: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Bono Giuseppe – Università degli Studi di Roma “Tor Vergata” e</w:t>
      </w:r>
    </w:p>
    <w:p w:rsidR="00F67BEC" w:rsidRPr="008503F6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 w:rsidRPr="008503F6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European Academy of Sciences and Arts</w:t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Vissani Francesco – Laboratori Nazionali del Gran Sasso dell’Istituto Nazionale di Astrofisica</w:t>
      </w:r>
    </w:p>
    <w:tbl>
      <w:tblPr>
        <w:tblStyle w:val="a5"/>
        <w:tblW w:w="9169" w:type="dxa"/>
        <w:jc w:val="center"/>
        <w:tblInd w:w="0" w:type="dxa"/>
        <w:tblLayout w:type="fixed"/>
        <w:tblLook w:val="0400"/>
      </w:tblPr>
      <w:tblGrid>
        <w:gridCol w:w="1407"/>
        <w:gridCol w:w="1116"/>
        <w:gridCol w:w="3480"/>
        <w:gridCol w:w="3166"/>
      </w:tblGrid>
      <w:tr w:rsidR="00F67BEC" w:rsidTr="00E801AD">
        <w:trPr>
          <w:trHeight w:val="60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UNIVERSITÀ/</w:t>
            </w:r>
          </w:p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AFFILIAZIONE</w:t>
            </w:r>
          </w:p>
        </w:tc>
        <w:tc>
          <w:tcPr>
            <w:tcW w:w="31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INTERVENTI</w:t>
            </w:r>
          </w:p>
        </w:tc>
      </w:tr>
      <w:tr w:rsidR="00F67BEC" w:rsidTr="00E801AD">
        <w:trPr>
          <w:trHeight w:val="60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Benvenuti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Piero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 International Astronomical Union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L'astronomia come veicolo di progresso globale</w:t>
            </w:r>
          </w:p>
        </w:tc>
      </w:tr>
      <w:tr w:rsidR="00F67BEC" w:rsidTr="00E801AD">
        <w:trPr>
          <w:trHeight w:val="56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Tavani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Responsabile Scientifico del Satellite AGILE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Astrofisica dallo spazio: satelliti, scienza, e non solo ...</w:t>
            </w:r>
          </w:p>
        </w:tc>
      </w:tr>
      <w:tr w:rsidR="00F67BEC" w:rsidTr="00E801AD">
        <w:trPr>
          <w:trHeight w:val="56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Drago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Gran Sasso Science Institute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Osservazione di onde gravitazionali</w:t>
            </w:r>
          </w:p>
        </w:tc>
      </w:tr>
      <w:tr w:rsidR="00F67BEC" w:rsidTr="00E801AD">
        <w:trPr>
          <w:trHeight w:val="56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Buonanno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Roberto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Direttore dell’Osservatorio Astronomico d’Abruzzo – Istituto Nazionale di Astrofisica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ruolo dell'Osservatorio Astronomico d'Abruzzo</w:t>
            </w:r>
          </w:p>
        </w:tc>
      </w:tr>
      <w:tr w:rsidR="00F67BEC" w:rsidTr="00E801AD">
        <w:trPr>
          <w:trHeight w:val="56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Brocato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Enzo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Osservatorio Astronomico di Roma – Istituto Nazionale di Astrofisica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Follow-up di Onde Gravitazionali</w:t>
            </w:r>
          </w:p>
        </w:tc>
      </w:tr>
      <w:tr w:rsidR="00F67BEC" w:rsidTr="00E801AD">
        <w:trPr>
          <w:trHeight w:val="56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Dolci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Osservatorio Astronomico d’Abruzzo – Istituto Nazionale di Astrofisica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progetto SKA all'Osservatorio Astronomico d'Abruzzo</w:t>
            </w:r>
          </w:p>
        </w:tc>
      </w:tr>
      <w:tr w:rsidR="00F67BEC" w:rsidTr="00E801AD">
        <w:trPr>
          <w:trHeight w:val="56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 Rico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Gianluca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Osservatorio Astronomico d’Abruzzo – Istituto Nazionale di Astrofisica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Laboratori Nazionali</w:t>
            </w:r>
            <w:r w:rsidR="00E801AD">
              <w:rPr>
                <w:color w:val="000000"/>
                <w:sz w:val="24"/>
                <w:szCs w:val="24"/>
              </w:rPr>
              <w:t xml:space="preserve"> di Ottica Adattiva (ADONI) e l’</w:t>
            </w:r>
            <w:r>
              <w:rPr>
                <w:color w:val="000000"/>
                <w:sz w:val="24"/>
                <w:szCs w:val="24"/>
              </w:rPr>
              <w:t>Osservatorio Astronomico d'Abruzzo</w:t>
            </w:r>
          </w:p>
        </w:tc>
      </w:tr>
      <w:tr w:rsidR="00F67BEC" w:rsidRPr="00535D15" w:rsidTr="00E801AD">
        <w:trPr>
          <w:trHeight w:val="56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Albanese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E8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01AD">
              <w:rPr>
                <w:color w:val="000000"/>
                <w:sz w:val="24"/>
                <w:szCs w:val="24"/>
              </w:rPr>
              <w:t xml:space="preserve">Responsabile dell’Unità di Ingegneria Science &amp; Navigation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775508">
              <w:rPr>
                <w:color w:val="000000"/>
                <w:sz w:val="24"/>
                <w:szCs w:val="24"/>
              </w:rPr>
              <w:t xml:space="preserve"> Line of Business</w:t>
            </w:r>
            <w:r w:rsidRPr="00E801AD">
              <w:rPr>
                <w:color w:val="000000"/>
                <w:sz w:val="24"/>
                <w:szCs w:val="24"/>
              </w:rPr>
              <w:t xml:space="preserve"> Satellite Systems and Operations di Telespazio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53D" w:rsidRPr="00E87643" w:rsidRDefault="001025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7643">
              <w:rPr>
                <w:color w:val="000000"/>
                <w:sz w:val="24"/>
                <w:szCs w:val="24"/>
              </w:rPr>
              <w:t>La ricerca spaziale: la prospettiva industriale</w:t>
            </w:r>
          </w:p>
          <w:p w:rsidR="00F67BEC" w:rsidRPr="00742170" w:rsidRDefault="00742170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370F5">
              <w:rPr>
                <w:color w:val="000000"/>
                <w:sz w:val="24"/>
                <w:szCs w:val="24"/>
                <w:lang w:val="en-US"/>
              </w:rPr>
              <w:t>Space Research: the industrial perspective</w:t>
            </w:r>
          </w:p>
        </w:tc>
      </w:tr>
    </w:tbl>
    <w:p w:rsidR="00F67BEC" w:rsidRPr="00742170" w:rsidRDefault="00F67BEC">
      <w:pPr>
        <w:spacing w:after="0" w:line="360" w:lineRule="auto"/>
        <w:rPr>
          <w:rFonts w:ascii="Arial" w:eastAsia="Arial" w:hAnsi="Arial" w:cs="Arial"/>
          <w:b/>
          <w:color w:val="FF0000"/>
          <w:sz w:val="16"/>
          <w:szCs w:val="16"/>
          <w:lang w:val="en-US"/>
        </w:rPr>
      </w:pPr>
    </w:p>
    <w:p w:rsidR="00F67BEC" w:rsidRPr="00742170" w:rsidRDefault="00AB206F">
      <w:pPr>
        <w:rPr>
          <w:rFonts w:ascii="Comic Sans MS" w:eastAsia="Comic Sans MS" w:hAnsi="Comic Sans MS" w:cs="Comic Sans MS"/>
          <w:b/>
          <w:color w:val="000000"/>
          <w:sz w:val="24"/>
          <w:szCs w:val="24"/>
          <w:lang w:val="en-US"/>
        </w:rPr>
      </w:pPr>
      <w:r w:rsidRPr="00742170">
        <w:rPr>
          <w:lang w:val="en-US"/>
        </w:rPr>
        <w:br w:type="page"/>
      </w:r>
    </w:p>
    <w:p w:rsidR="003F3C7B" w:rsidRDefault="003F3C7B" w:rsidP="003F3C7B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AREA GIURIDICO-ISTITUZIONALE</w:t>
      </w:r>
    </w:p>
    <w:p w:rsidR="003F3C7B" w:rsidRDefault="003F3C7B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F67BEC" w:rsidRDefault="003F3C7B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SESSIONE A</w:t>
      </w:r>
      <w:r w:rsidR="00116FD6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 ore 14.30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AULA </w:t>
      </w:r>
      <w:r w:rsidR="00B90B7A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8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– FACOLTÀ DI GIURISPRUDENZA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VIA BALZARINI, 1 - TERAMO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ISTITUZIONI, RAPPRESENTANZA E DEMOCRAZIA</w:t>
      </w:r>
    </w:p>
    <w:p w:rsidR="00F67BEC" w:rsidRDefault="00F67B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MODERANO E CONCLUDONO: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Barbieri Luigi – Università degli Studi di Teramo</w:t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Castellucci Ignazio – Università degli Studi di Teramo</w:t>
      </w:r>
    </w:p>
    <w:tbl>
      <w:tblPr>
        <w:tblStyle w:val="a6"/>
        <w:tblW w:w="8960" w:type="dxa"/>
        <w:jc w:val="center"/>
        <w:tblInd w:w="0" w:type="dxa"/>
        <w:tblLayout w:type="fixed"/>
        <w:tblLook w:val="0400"/>
      </w:tblPr>
      <w:tblGrid>
        <w:gridCol w:w="1545"/>
        <w:gridCol w:w="1134"/>
        <w:gridCol w:w="1794"/>
        <w:gridCol w:w="4487"/>
      </w:tblGrid>
      <w:tr w:rsidR="00F67BEC">
        <w:trPr>
          <w:trHeight w:val="60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UNIVERSITÀ/</w:t>
            </w:r>
          </w:p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AFFILIAZIONE</w:t>
            </w:r>
          </w:p>
        </w:tc>
        <w:tc>
          <w:tcPr>
            <w:tcW w:w="4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INTERVENTI</w:t>
            </w:r>
          </w:p>
        </w:tc>
      </w:tr>
      <w:tr w:rsidR="00F67BEC">
        <w:trPr>
          <w:trHeight w:val="600"/>
          <w:jc w:val="center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Bertolini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Francesco Severio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Teramo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Rappresentanza politica e forma di governo dell'Unione Europea</w:t>
            </w:r>
          </w:p>
        </w:tc>
      </w:tr>
      <w:tr w:rsidR="00F67BEC">
        <w:trPr>
          <w:trHeight w:val="560"/>
          <w:jc w:val="center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Fabrizio</w:t>
            </w: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dell’Aquila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Rappresentanza politica e ruolo dei partiti politici nell'Unione Europea</w:t>
            </w:r>
          </w:p>
        </w:tc>
      </w:tr>
      <w:tr w:rsidR="00F67BEC">
        <w:trPr>
          <w:trHeight w:val="560"/>
          <w:jc w:val="center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Alberto</w:t>
            </w: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Teramo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Dall'epoca del cambiamento al cambiamento d'epoca: il ruolo delle Pubbliche Amministrazioni</w:t>
            </w:r>
          </w:p>
        </w:tc>
      </w:tr>
      <w:tr w:rsidR="00F67BEC">
        <w:trPr>
          <w:trHeight w:val="560"/>
          <w:jc w:val="center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Simeoni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Monica</w:t>
            </w: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del Sannio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Popolo, populismi e popolocrazia: come cambia la democrazia in Europa</w:t>
            </w:r>
          </w:p>
        </w:tc>
      </w:tr>
      <w:tr w:rsidR="00F67BEC">
        <w:trPr>
          <w:trHeight w:val="56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Torres Gutierrez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Alejandro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di Navarra (Spagna)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L'appartenenza confessionale: confessioni religiose e costituzione europea</w:t>
            </w:r>
          </w:p>
        </w:tc>
      </w:tr>
    </w:tbl>
    <w:p w:rsidR="00F67BEC" w:rsidRDefault="00F67BEC">
      <w:pPr>
        <w:spacing w:after="0" w:line="360" w:lineRule="auto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F7627D" w:rsidRDefault="00F7627D">
      <w:pP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br w:type="page"/>
      </w:r>
    </w:p>
    <w:p w:rsidR="00F7627D" w:rsidRDefault="00F7627D" w:rsidP="00F7627D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SESSIONE B: ore 16.30</w:t>
      </w:r>
    </w:p>
    <w:p w:rsidR="00F7627D" w:rsidRDefault="00210143" w:rsidP="00F7627D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AULA 8</w:t>
      </w:r>
      <w:r w:rsidR="00F7627D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– FACOLTÀ DI GIURISPRUDENZA</w:t>
      </w:r>
    </w:p>
    <w:p w:rsidR="00F7627D" w:rsidRDefault="00F7627D" w:rsidP="00F7627D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VIA BALZARINI, 1 – TERAMO</w:t>
      </w:r>
    </w:p>
    <w:p w:rsidR="00F7627D" w:rsidRDefault="00F7627D" w:rsidP="00F7627D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FF0000"/>
          <w:sz w:val="28"/>
          <w:szCs w:val="28"/>
        </w:rPr>
        <w:t>POPOLI, INCLUSIONE SOCIALE E PLURALISMO CULTURALE</w:t>
      </w:r>
    </w:p>
    <w:p w:rsidR="00F7627D" w:rsidRDefault="00F7627D" w:rsidP="00F7627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7627D" w:rsidRDefault="00F7627D" w:rsidP="00F7627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MODERANO E CONCLUDONO:</w:t>
      </w:r>
    </w:p>
    <w:p w:rsidR="00F7627D" w:rsidRDefault="00F7627D" w:rsidP="00F7627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Chiappetta Cajola Lucia – Pro Rettore Vicario Università degli Studi Roma Tre</w:t>
      </w:r>
    </w:p>
    <w:p w:rsidR="00F7627D" w:rsidRDefault="00F7627D" w:rsidP="00F7627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Venditti Michela – </w:t>
      </w:r>
      <w:r w:rsidR="00393957">
        <w:rPr>
          <w:rFonts w:ascii="Arial" w:eastAsia="Arial" w:hAnsi="Arial" w:cs="Arial"/>
          <w:b/>
          <w:color w:val="000000"/>
          <w:sz w:val="20"/>
          <w:szCs w:val="20"/>
        </w:rPr>
        <w:t>Università degli Studi “G</w:t>
      </w:r>
      <w:r w:rsidR="00E57951">
        <w:rPr>
          <w:rFonts w:ascii="Arial" w:eastAsia="Arial" w:hAnsi="Arial" w:cs="Arial"/>
          <w:b/>
          <w:color w:val="000000"/>
          <w:sz w:val="20"/>
          <w:szCs w:val="20"/>
        </w:rPr>
        <w:t>abriele</w:t>
      </w:r>
      <w:r w:rsidR="006370F5">
        <w:rPr>
          <w:rFonts w:ascii="Arial" w:eastAsia="Arial" w:hAnsi="Arial" w:cs="Arial"/>
          <w:b/>
          <w:color w:val="000000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color w:val="000000"/>
          <w:sz w:val="20"/>
          <w:szCs w:val="20"/>
        </w:rPr>
        <w:t>’Annunzio” di Chieti-Pescara</w:t>
      </w:r>
    </w:p>
    <w:tbl>
      <w:tblPr>
        <w:tblStyle w:val="a8"/>
        <w:tblW w:w="8982" w:type="dxa"/>
        <w:jc w:val="center"/>
        <w:tblInd w:w="0" w:type="dxa"/>
        <w:tblLayout w:type="fixed"/>
        <w:tblLook w:val="0400"/>
      </w:tblPr>
      <w:tblGrid>
        <w:gridCol w:w="1407"/>
        <w:gridCol w:w="1196"/>
        <w:gridCol w:w="2268"/>
        <w:gridCol w:w="4111"/>
      </w:tblGrid>
      <w:tr w:rsidR="00F7627D" w:rsidTr="00E801AD">
        <w:trPr>
          <w:trHeight w:val="60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27D" w:rsidRDefault="00F7627D" w:rsidP="00E801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7627D" w:rsidRDefault="00F7627D" w:rsidP="00E801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27D" w:rsidRDefault="00F7627D" w:rsidP="00E801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UNIVERSITÀ/</w:t>
            </w:r>
          </w:p>
          <w:p w:rsidR="00F7627D" w:rsidRDefault="00F7627D" w:rsidP="00E801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AFFILIAZIONE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27D" w:rsidRDefault="00F7627D" w:rsidP="00E801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INTERVENTI</w:t>
            </w:r>
          </w:p>
        </w:tc>
      </w:tr>
      <w:tr w:rsidR="00F7627D" w:rsidTr="00E801AD">
        <w:trPr>
          <w:trHeight w:val="60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27D" w:rsidRPr="0027162E" w:rsidRDefault="007D655E" w:rsidP="00E8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162E">
              <w:rPr>
                <w:color w:val="000000"/>
                <w:sz w:val="24"/>
                <w:szCs w:val="24"/>
              </w:rPr>
              <w:t>Palumbi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7627D" w:rsidRPr="0027162E" w:rsidRDefault="007D655E" w:rsidP="00E8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162E">
              <w:rPr>
                <w:color w:val="000000"/>
                <w:sz w:val="24"/>
                <w:szCs w:val="24"/>
              </w:rPr>
              <w:t>Daniele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27D" w:rsidRDefault="007D655E" w:rsidP="00E8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Sindaco di Torricella Sicura (TE)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627D" w:rsidRDefault="0027162E" w:rsidP="00E8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L’esperienza del progetto di integrazione di Torricella Sicura</w:t>
            </w:r>
          </w:p>
        </w:tc>
      </w:tr>
      <w:tr w:rsidR="007D655E" w:rsidTr="00E801AD">
        <w:trPr>
          <w:trHeight w:val="60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Felice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Flavio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del Molise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Europa: se vuoi la pace, costruisci istituzioni di pace</w:t>
            </w:r>
          </w:p>
        </w:tc>
      </w:tr>
      <w:tr w:rsidR="007D655E" w:rsidTr="00E801AD">
        <w:trPr>
          <w:trHeight w:val="600"/>
          <w:jc w:val="center"/>
        </w:trPr>
        <w:tc>
          <w:tcPr>
            <w:tcW w:w="14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Puoti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“Gabriele d’Annunzio” di Chieti-Pescara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Bilanciamento tra pluralismo culturale e diritti fondamentali in una prospettiva di integrazione</w:t>
            </w:r>
          </w:p>
        </w:tc>
      </w:tr>
      <w:tr w:rsidR="007D655E" w:rsidTr="00E801AD">
        <w:trPr>
          <w:trHeight w:val="56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Sardi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Gianluca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Teramo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Reati culturalmente motivati</w:t>
            </w:r>
          </w:p>
        </w:tc>
      </w:tr>
      <w:tr w:rsidR="007D655E" w:rsidTr="00E801AD">
        <w:trPr>
          <w:trHeight w:val="56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Cardinale</w:t>
            </w:r>
          </w:p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Scorrano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Bernardo</w:t>
            </w:r>
          </w:p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Teramo</w:t>
            </w:r>
          </w:p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“Gabriele d’Annunzio” di Chieti-Pescara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Dal territorio ai territori dell'immigrazione</w:t>
            </w:r>
          </w:p>
        </w:tc>
      </w:tr>
      <w:tr w:rsidR="007D655E" w:rsidTr="00E801AD">
        <w:trPr>
          <w:trHeight w:val="56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D’Antonio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Teramo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5E" w:rsidRDefault="007D655E" w:rsidP="007D65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Sistema di accoglienza dei migranti e percorsi di integrazione</w:t>
            </w:r>
          </w:p>
        </w:tc>
      </w:tr>
    </w:tbl>
    <w:p w:rsidR="00F7627D" w:rsidRDefault="00F7627D" w:rsidP="00F7627D">
      <w:pPr>
        <w:spacing w:after="0" w:line="360" w:lineRule="auto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F7627D" w:rsidRDefault="00F7627D" w:rsidP="00F7627D">
      <w:pPr>
        <w:spacing w:after="0" w:line="360" w:lineRule="auto"/>
        <w:rPr>
          <w:color w:val="000000"/>
          <w:sz w:val="24"/>
          <w:szCs w:val="24"/>
        </w:rPr>
      </w:pPr>
    </w:p>
    <w:p w:rsidR="00F67BEC" w:rsidRDefault="00AB206F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br w:type="page"/>
      </w:r>
    </w:p>
    <w:p w:rsidR="00F67BEC" w:rsidRDefault="00F7627D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SESSIONE C</w:t>
      </w:r>
      <w:r w:rsidR="00116FD6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 ore 14.30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AULA </w:t>
      </w:r>
      <w:r w:rsidR="00183147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11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– FACOLTÀ DI GIURISPRUDENZA</w:t>
      </w:r>
    </w:p>
    <w:p w:rsidR="00F67BEC" w:rsidRDefault="00AB206F">
      <w:pPr>
        <w:tabs>
          <w:tab w:val="left" w:pos="3119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VIA BALZARINI, 1 - TERAMO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DIRITTO, ECONOMIA E MERCATI NELL’EUROPA DI DOMANI</w:t>
      </w:r>
    </w:p>
    <w:p w:rsidR="00F67BEC" w:rsidRDefault="00F67B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MODERANO E CONCLUDONO:</w:t>
      </w:r>
    </w:p>
    <w:p w:rsidR="00F67BEC" w:rsidRDefault="00AB206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Arezzo Emanuela – Università degli Studi di Teramo</w:t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Ambrosini Lorena – Università degli Studi di Teramo</w:t>
      </w:r>
    </w:p>
    <w:tbl>
      <w:tblPr>
        <w:tblStyle w:val="a7"/>
        <w:tblW w:w="9451" w:type="dxa"/>
        <w:jc w:val="center"/>
        <w:tblInd w:w="0" w:type="dxa"/>
        <w:tblLayout w:type="fixed"/>
        <w:tblLook w:val="0400"/>
      </w:tblPr>
      <w:tblGrid>
        <w:gridCol w:w="1429"/>
        <w:gridCol w:w="1093"/>
        <w:gridCol w:w="3402"/>
        <w:gridCol w:w="3527"/>
      </w:tblGrid>
      <w:tr w:rsidR="00F67BEC">
        <w:trPr>
          <w:trHeight w:val="600"/>
          <w:jc w:val="center"/>
        </w:trPr>
        <w:tc>
          <w:tcPr>
            <w:tcW w:w="14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UNIVERSITÀ/</w:t>
            </w:r>
          </w:p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AFFILIAZIONE</w:t>
            </w:r>
          </w:p>
        </w:tc>
        <w:tc>
          <w:tcPr>
            <w:tcW w:w="3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INTERVENTI</w:t>
            </w:r>
          </w:p>
        </w:tc>
      </w:tr>
      <w:tr w:rsidR="00F67BEC">
        <w:trPr>
          <w:trHeight w:val="600"/>
          <w:jc w:val="center"/>
        </w:trPr>
        <w:tc>
          <w:tcPr>
            <w:tcW w:w="1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Luiss Guido Carli di Roma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Quale futuro per la moneta unica: prospettive e sfide per l'Europa</w:t>
            </w:r>
          </w:p>
        </w:tc>
      </w:tr>
      <w:tr w:rsidR="00F67BEC">
        <w:trPr>
          <w:trHeight w:val="560"/>
          <w:jc w:val="center"/>
        </w:trPr>
        <w:tc>
          <w:tcPr>
            <w:tcW w:w="1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Quaglione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Davide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 w:rsidP="00E579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</w:t>
            </w:r>
            <w:r w:rsidR="00E57951">
              <w:rPr>
                <w:color w:val="000000"/>
                <w:sz w:val="24"/>
                <w:szCs w:val="24"/>
              </w:rPr>
              <w:t>li Studi “Gabriele</w:t>
            </w:r>
            <w:r w:rsidR="006370F5">
              <w:rPr>
                <w:color w:val="000000"/>
                <w:sz w:val="24"/>
                <w:szCs w:val="24"/>
              </w:rPr>
              <w:t xml:space="preserve"> d</w:t>
            </w:r>
            <w:r>
              <w:rPr>
                <w:color w:val="000000"/>
                <w:sz w:val="24"/>
                <w:szCs w:val="24"/>
              </w:rPr>
              <w:t xml:space="preserve">’Annunzio” di Chieti-Pescara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ruolo del sistema universitario nella trasformazione digitale del sistema economico</w:t>
            </w:r>
          </w:p>
        </w:tc>
      </w:tr>
      <w:tr w:rsidR="00F67BEC">
        <w:trPr>
          <w:trHeight w:val="560"/>
          <w:jc w:val="center"/>
        </w:trPr>
        <w:tc>
          <w:tcPr>
            <w:tcW w:w="1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Arcelli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Federico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Telematica “Guglielmo Marconi”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Cenni storici sul funzionamento delle istituzioni finanziarie multilaterali in Europa</w:t>
            </w:r>
          </w:p>
        </w:tc>
      </w:tr>
      <w:tr w:rsidR="004024B2" w:rsidTr="006F0FB1">
        <w:trPr>
          <w:trHeight w:val="560"/>
          <w:jc w:val="center"/>
        </w:trPr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4B2" w:rsidRDefault="004024B2" w:rsidP="006F0F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Bagnai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24B2" w:rsidRDefault="004024B2" w:rsidP="006F0F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Alberto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4B2" w:rsidRDefault="004024B2" w:rsidP="006F0F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“Gabriele d’Annunzio” di Chieti-Pescara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4B2" w:rsidRDefault="004024B2" w:rsidP="006F0F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Dove il futuro inciampa nel passato: il dibattito sulle regole e la governance europea</w:t>
            </w:r>
          </w:p>
        </w:tc>
      </w:tr>
      <w:tr w:rsidR="00F67BEC">
        <w:trPr>
          <w:trHeight w:val="560"/>
          <w:jc w:val="center"/>
        </w:trPr>
        <w:tc>
          <w:tcPr>
            <w:tcW w:w="1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Brancadoro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Gianluca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di Teramo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Quale ruolo per le banche e gli intermediari finanziari nell’Europa di domani</w:t>
            </w:r>
          </w:p>
        </w:tc>
      </w:tr>
      <w:tr w:rsidR="00F67BEC">
        <w:trPr>
          <w:trHeight w:val="560"/>
          <w:jc w:val="center"/>
        </w:trPr>
        <w:tc>
          <w:tcPr>
            <w:tcW w:w="1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Colavitti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degli Studi dell’Aquila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riforma delle banche popolari, tra regolazione pubblica e libertà di impresa</w:t>
            </w:r>
          </w:p>
        </w:tc>
      </w:tr>
      <w:tr w:rsidR="00F67BEC">
        <w:trPr>
          <w:trHeight w:val="560"/>
          <w:jc w:val="center"/>
        </w:trPr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Falce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Università Europea di Roma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BEC" w:rsidRDefault="00AB20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banking tra innovazione, regolazione e diritti fondamentali</w:t>
            </w:r>
          </w:p>
        </w:tc>
      </w:tr>
    </w:tbl>
    <w:p w:rsidR="00F67BEC" w:rsidRDefault="00F67BEC">
      <w:pPr>
        <w:spacing w:after="0" w:line="360" w:lineRule="auto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F67BEC" w:rsidRDefault="00F67BEC">
      <w:pPr>
        <w:spacing w:after="0" w:line="360" w:lineRule="auto"/>
        <w:rPr>
          <w:color w:val="000000"/>
          <w:sz w:val="24"/>
          <w:szCs w:val="24"/>
        </w:rPr>
      </w:pPr>
    </w:p>
    <w:p w:rsidR="00F67BEC" w:rsidRDefault="00AB206F">
      <w:pPr>
        <w:tabs>
          <w:tab w:val="left" w:pos="3588"/>
        </w:tabs>
        <w:rPr>
          <w:rFonts w:ascii="Arial" w:eastAsia="Arial" w:hAnsi="Arial" w:cs="Arial"/>
          <w:b/>
          <w:color w:val="FF0000"/>
          <w:sz w:val="24"/>
          <w:szCs w:val="24"/>
        </w:rPr>
      </w:pPr>
      <w:r>
        <w:br w:type="page"/>
      </w:r>
    </w:p>
    <w:p w:rsidR="00F67BEC" w:rsidRDefault="00F7627D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SESSIONE D</w:t>
      </w:r>
      <w:r w:rsidR="008F7B8D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: ore 14.30</w:t>
      </w:r>
    </w:p>
    <w:p w:rsidR="008F7B8D" w:rsidRDefault="006D3375" w:rsidP="008F7B8D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AULA 1</w:t>
      </w:r>
      <w:r w:rsidR="00A91B99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4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r w:rsidR="008F7B8D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– FACOLTÀ DI GIURISPRUDENZA</w:t>
      </w:r>
    </w:p>
    <w:p w:rsidR="008F7B8D" w:rsidRDefault="008F7B8D" w:rsidP="008F7B8D">
      <w:pPr>
        <w:tabs>
          <w:tab w:val="left" w:pos="3119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VIA BALZARINI, 1 – TERAMO</w:t>
      </w:r>
    </w:p>
    <w:p w:rsidR="008F7B8D" w:rsidRDefault="008F7B8D" w:rsidP="008F7B8D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8F7B8D" w:rsidRPr="008F7B8D" w:rsidRDefault="008F7B8D" w:rsidP="008F7B8D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8F7B8D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TAVOLA ROTONDA</w:t>
      </w:r>
    </w:p>
    <w:p w:rsidR="008F7B8D" w:rsidRDefault="008F7B8D" w:rsidP="008F7B8D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CULTURA DEL MEDITERRANEO E STRATEGIE TRANSFRONTALIERE</w:t>
      </w:r>
    </w:p>
    <w:p w:rsidR="008F7B8D" w:rsidRDefault="008F7B8D" w:rsidP="008F7B8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F7B8D" w:rsidRDefault="008F7B8D" w:rsidP="008F7B8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MODERANO E CONCLUDONO:</w:t>
      </w:r>
    </w:p>
    <w:p w:rsidR="008F7B8D" w:rsidRDefault="008F7B8D" w:rsidP="008F7B8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Caneva Massimo – Presidente dell’Associazione Europea di Studi Internazionali</w:t>
      </w:r>
    </w:p>
    <w:p w:rsidR="008F7B8D" w:rsidRDefault="008F7B8D" w:rsidP="008F7B8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Trinchese Stefano</w:t>
      </w:r>
      <w:r w:rsidR="00BF7011">
        <w:rPr>
          <w:rFonts w:ascii="Arial" w:eastAsia="Arial" w:hAnsi="Arial" w:cs="Arial"/>
          <w:b/>
          <w:color w:val="000000"/>
          <w:sz w:val="20"/>
          <w:szCs w:val="20"/>
        </w:rPr>
        <w:t xml:space="preserve"> –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Pro Rettore </w:t>
      </w:r>
      <w:r w:rsidR="00393957">
        <w:rPr>
          <w:rFonts w:ascii="Arial" w:eastAsia="Arial" w:hAnsi="Arial" w:cs="Arial"/>
          <w:b/>
          <w:color w:val="000000"/>
          <w:sz w:val="20"/>
          <w:szCs w:val="20"/>
        </w:rPr>
        <w:t>Università degli Studi “G</w:t>
      </w:r>
      <w:r w:rsidR="00E57951">
        <w:rPr>
          <w:rFonts w:ascii="Arial" w:eastAsia="Arial" w:hAnsi="Arial" w:cs="Arial"/>
          <w:b/>
          <w:color w:val="000000"/>
          <w:sz w:val="20"/>
          <w:szCs w:val="20"/>
        </w:rPr>
        <w:t>abriele</w:t>
      </w:r>
      <w:r w:rsidR="006370F5">
        <w:rPr>
          <w:rFonts w:ascii="Arial" w:eastAsia="Arial" w:hAnsi="Arial" w:cs="Arial"/>
          <w:b/>
          <w:color w:val="000000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color w:val="000000"/>
          <w:sz w:val="20"/>
          <w:szCs w:val="20"/>
        </w:rPr>
        <w:t>’Annunzio” di Chieti-Pescara</w:t>
      </w:r>
    </w:p>
    <w:p w:rsidR="008F7B8D" w:rsidRDefault="008F7B8D" w:rsidP="008F7B8D">
      <w:pPr>
        <w:spacing w:after="0" w:line="360" w:lineRule="auto"/>
        <w:rPr>
          <w:color w:val="000000"/>
          <w:sz w:val="24"/>
          <w:szCs w:val="24"/>
          <w:highlight w:val="yellow"/>
        </w:rPr>
      </w:pPr>
    </w:p>
    <w:p w:rsidR="008F7B8D" w:rsidRPr="006D3375" w:rsidRDefault="00F05B2D" w:rsidP="00445971">
      <w:pPr>
        <w:spacing w:after="0" w:line="360" w:lineRule="auto"/>
        <w:jc w:val="both"/>
        <w:rPr>
          <w:color w:val="000000"/>
          <w:sz w:val="24"/>
          <w:szCs w:val="24"/>
          <w:lang w:val="en-US"/>
        </w:rPr>
      </w:pPr>
      <w:r w:rsidRPr="006D3375">
        <w:rPr>
          <w:color w:val="000000"/>
          <w:sz w:val="24"/>
          <w:szCs w:val="24"/>
          <w:lang w:val="en-US"/>
        </w:rPr>
        <w:t>Adamo Stefano, University of</w:t>
      </w:r>
      <w:r w:rsidR="008F7B8D" w:rsidRPr="006D3375">
        <w:rPr>
          <w:color w:val="000000"/>
          <w:sz w:val="24"/>
          <w:szCs w:val="24"/>
          <w:lang w:val="en-US"/>
        </w:rPr>
        <w:t xml:space="preserve"> Banja Luka (Bosnia-Herzegovina)</w:t>
      </w:r>
    </w:p>
    <w:p w:rsidR="008F7B8D" w:rsidRPr="00445971" w:rsidRDefault="008F7B8D" w:rsidP="00445971">
      <w:pPr>
        <w:spacing w:after="0" w:line="360" w:lineRule="auto"/>
        <w:jc w:val="both"/>
        <w:rPr>
          <w:color w:val="000000"/>
          <w:sz w:val="24"/>
          <w:szCs w:val="24"/>
          <w:lang w:val="en-US"/>
        </w:rPr>
      </w:pPr>
      <w:r w:rsidRPr="008503F6">
        <w:rPr>
          <w:color w:val="000000"/>
          <w:sz w:val="24"/>
          <w:szCs w:val="24"/>
          <w:lang w:val="en-US"/>
        </w:rPr>
        <w:t xml:space="preserve">Dajani Khuloud, </w:t>
      </w:r>
      <w:r w:rsidRPr="00445971">
        <w:rPr>
          <w:color w:val="000000"/>
          <w:sz w:val="24"/>
          <w:szCs w:val="24"/>
          <w:lang w:val="en-US"/>
        </w:rPr>
        <w:t>Dean of Hind Hussein Girls’College Al Quds University Jerusalem</w:t>
      </w:r>
    </w:p>
    <w:p w:rsidR="008F7B8D" w:rsidRDefault="008F7B8D" w:rsidP="00445971">
      <w:pPr>
        <w:spacing w:after="0" w:line="360" w:lineRule="auto"/>
        <w:jc w:val="both"/>
        <w:rPr>
          <w:color w:val="000000"/>
          <w:sz w:val="24"/>
          <w:szCs w:val="24"/>
          <w:lang w:val="en-US"/>
        </w:rPr>
      </w:pPr>
      <w:r w:rsidRPr="00445971">
        <w:rPr>
          <w:color w:val="000000"/>
          <w:sz w:val="24"/>
          <w:szCs w:val="24"/>
          <w:lang w:val="en-US"/>
        </w:rPr>
        <w:t>Dajani Munt</w:t>
      </w:r>
      <w:r w:rsidR="00F05B2D">
        <w:rPr>
          <w:color w:val="000000"/>
          <w:sz w:val="24"/>
          <w:szCs w:val="24"/>
          <w:lang w:val="en-US"/>
        </w:rPr>
        <w:t xml:space="preserve">er, Dean of Bard Honors College and </w:t>
      </w:r>
      <w:r w:rsidRPr="00445971">
        <w:rPr>
          <w:color w:val="000000"/>
          <w:sz w:val="24"/>
          <w:szCs w:val="24"/>
          <w:lang w:val="en-US"/>
        </w:rPr>
        <w:t>Professor of Political Sciences Al Quds University Jerusalem</w:t>
      </w:r>
    </w:p>
    <w:p w:rsidR="007B397C" w:rsidRPr="00B01151" w:rsidRDefault="007B397C" w:rsidP="00445971">
      <w:pPr>
        <w:spacing w:after="0" w:line="360" w:lineRule="auto"/>
        <w:jc w:val="both"/>
        <w:rPr>
          <w:color w:val="000000"/>
          <w:sz w:val="24"/>
          <w:szCs w:val="24"/>
        </w:rPr>
      </w:pPr>
      <w:r w:rsidRPr="00B01151">
        <w:rPr>
          <w:color w:val="000000"/>
          <w:sz w:val="24"/>
          <w:szCs w:val="24"/>
        </w:rPr>
        <w:t xml:space="preserve">Ferri Nicola, </w:t>
      </w:r>
      <w:r w:rsidR="00B01151" w:rsidRPr="00B01151">
        <w:rPr>
          <w:color w:val="000000"/>
          <w:sz w:val="24"/>
          <w:szCs w:val="24"/>
        </w:rPr>
        <w:t>Dirigente Veterinario dell’</w:t>
      </w:r>
      <w:r w:rsidR="00B01151">
        <w:rPr>
          <w:color w:val="000000"/>
          <w:sz w:val="24"/>
          <w:szCs w:val="24"/>
        </w:rPr>
        <w:t>Istituto Zooprofilattico Sperimentale dell’Abruzzo e del Molise “G. Caporale”</w:t>
      </w:r>
    </w:p>
    <w:p w:rsidR="008F7B8D" w:rsidRDefault="008F7B8D" w:rsidP="00445971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Navarra Tommaso, Presidente dell’Ente Parco “Gran Sasso e Monti della Laga”</w:t>
      </w:r>
    </w:p>
    <w:p w:rsidR="00966DEC" w:rsidRPr="00374372" w:rsidRDefault="00966DEC" w:rsidP="00966DEC">
      <w:pPr>
        <w:spacing w:after="0" w:line="360" w:lineRule="auto"/>
        <w:jc w:val="both"/>
        <w:rPr>
          <w:color w:val="000000"/>
          <w:sz w:val="24"/>
          <w:szCs w:val="24"/>
        </w:rPr>
      </w:pPr>
      <w:r w:rsidRPr="00374372">
        <w:rPr>
          <w:color w:val="000000"/>
          <w:sz w:val="24"/>
          <w:szCs w:val="24"/>
        </w:rPr>
        <w:t>Salvatori Franco</w:t>
      </w:r>
      <w:r>
        <w:rPr>
          <w:color w:val="000000"/>
          <w:sz w:val="24"/>
          <w:szCs w:val="24"/>
        </w:rPr>
        <w:t>,</w:t>
      </w:r>
      <w:r w:rsidRPr="00374372">
        <w:rPr>
          <w:color w:val="000000"/>
          <w:sz w:val="24"/>
          <w:szCs w:val="24"/>
        </w:rPr>
        <w:t xml:space="preserve"> Università degli Studi di Roma Tor Vergata</w:t>
      </w:r>
    </w:p>
    <w:p w:rsidR="008F7B8D" w:rsidRPr="00E53EB5" w:rsidRDefault="008F7B8D" w:rsidP="00445971">
      <w:pPr>
        <w:spacing w:after="0" w:line="360" w:lineRule="auto"/>
        <w:jc w:val="both"/>
        <w:rPr>
          <w:color w:val="000000"/>
          <w:sz w:val="24"/>
          <w:szCs w:val="24"/>
          <w:lang w:val="en-US"/>
        </w:rPr>
      </w:pPr>
      <w:r w:rsidRPr="00E53EB5">
        <w:rPr>
          <w:color w:val="000000"/>
          <w:sz w:val="24"/>
          <w:szCs w:val="24"/>
          <w:lang w:val="en-US"/>
        </w:rPr>
        <w:t xml:space="preserve">Sanders Karen, </w:t>
      </w:r>
      <w:r w:rsidR="006007A5">
        <w:rPr>
          <w:color w:val="000000"/>
          <w:sz w:val="24"/>
          <w:szCs w:val="24"/>
          <w:lang w:val="en-US"/>
        </w:rPr>
        <w:t>Dean</w:t>
      </w:r>
      <w:r w:rsidR="00E53EB5" w:rsidRPr="00E53EB5">
        <w:rPr>
          <w:color w:val="000000"/>
          <w:sz w:val="24"/>
          <w:szCs w:val="24"/>
          <w:lang w:val="en-US"/>
        </w:rPr>
        <w:t xml:space="preserve"> of Education</w:t>
      </w:r>
      <w:r w:rsidR="006007A5">
        <w:rPr>
          <w:color w:val="000000"/>
          <w:sz w:val="24"/>
          <w:szCs w:val="24"/>
          <w:lang w:val="en-US"/>
        </w:rPr>
        <w:t xml:space="preserve">, </w:t>
      </w:r>
      <w:r w:rsidR="00E53EB5" w:rsidRPr="00E53EB5">
        <w:rPr>
          <w:color w:val="000000"/>
          <w:sz w:val="24"/>
          <w:szCs w:val="24"/>
          <w:lang w:val="en-US"/>
        </w:rPr>
        <w:t>Humanities &amp; Social Sciences</w:t>
      </w:r>
      <w:r w:rsidR="006007A5">
        <w:rPr>
          <w:color w:val="000000"/>
          <w:sz w:val="24"/>
          <w:szCs w:val="24"/>
          <w:lang w:val="en-US"/>
        </w:rPr>
        <w:t xml:space="preserve"> of</w:t>
      </w:r>
      <w:r w:rsidRPr="00E53EB5">
        <w:rPr>
          <w:color w:val="000000"/>
          <w:sz w:val="24"/>
          <w:szCs w:val="24"/>
          <w:lang w:val="en-US"/>
        </w:rPr>
        <w:t xml:space="preserve"> St Mary’s </w:t>
      </w:r>
      <w:r w:rsidR="00E53EB5">
        <w:rPr>
          <w:color w:val="000000"/>
          <w:sz w:val="24"/>
          <w:szCs w:val="24"/>
          <w:lang w:val="en-US"/>
        </w:rPr>
        <w:t>University, London</w:t>
      </w:r>
    </w:p>
    <w:p w:rsidR="008F7B8D" w:rsidRDefault="00F05B2D" w:rsidP="00445971">
      <w:pPr>
        <w:spacing w:after="0" w:line="360" w:lineRule="auto"/>
        <w:jc w:val="both"/>
        <w:rPr>
          <w:color w:val="000000"/>
          <w:sz w:val="24"/>
          <w:szCs w:val="24"/>
          <w:lang w:val="en-US"/>
        </w:rPr>
      </w:pPr>
      <w:r w:rsidRPr="00F05B2D">
        <w:rPr>
          <w:color w:val="000000"/>
          <w:sz w:val="24"/>
          <w:szCs w:val="24"/>
          <w:lang w:val="en-US"/>
        </w:rPr>
        <w:t>Savic Mirko, University</w:t>
      </w:r>
      <w:r w:rsidR="008F7B8D" w:rsidRPr="00F05B2D">
        <w:rPr>
          <w:color w:val="000000"/>
          <w:sz w:val="24"/>
          <w:szCs w:val="24"/>
          <w:lang w:val="en-US"/>
        </w:rPr>
        <w:t xml:space="preserve"> </w:t>
      </w:r>
      <w:r w:rsidRPr="00F05B2D">
        <w:rPr>
          <w:color w:val="000000"/>
          <w:sz w:val="24"/>
          <w:szCs w:val="24"/>
          <w:lang w:val="en-US"/>
        </w:rPr>
        <w:t>of</w:t>
      </w:r>
      <w:r w:rsidR="008F7B8D" w:rsidRPr="00F05B2D">
        <w:rPr>
          <w:color w:val="000000"/>
          <w:sz w:val="24"/>
          <w:szCs w:val="24"/>
          <w:lang w:val="en-US"/>
        </w:rPr>
        <w:t xml:space="preserve"> Novi Sad (Serbia)</w:t>
      </w:r>
    </w:p>
    <w:p w:rsidR="000F32D4" w:rsidRPr="000F32D4" w:rsidRDefault="000F32D4" w:rsidP="00445971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Souto Galván María Esther, </w:t>
      </w:r>
      <w:r>
        <w:rPr>
          <w:color w:val="000000"/>
          <w:sz w:val="24"/>
          <w:szCs w:val="24"/>
        </w:rPr>
        <w:t>Pro</w:t>
      </w:r>
      <w:r w:rsidRPr="00B772CB">
        <w:rPr>
          <w:color w:val="000000"/>
          <w:sz w:val="24"/>
          <w:szCs w:val="24"/>
        </w:rPr>
        <w:t xml:space="preserve"> Rettore Università UNED di  Madrid</w:t>
      </w:r>
    </w:p>
    <w:p w:rsidR="008F7B8D" w:rsidRDefault="00F05B2D" w:rsidP="00445971">
      <w:pPr>
        <w:spacing w:after="0" w:line="360" w:lineRule="auto"/>
        <w:jc w:val="both"/>
        <w:rPr>
          <w:color w:val="000000"/>
          <w:sz w:val="24"/>
          <w:szCs w:val="24"/>
          <w:lang w:val="en-US"/>
        </w:rPr>
      </w:pPr>
      <w:r w:rsidRPr="00F05B2D">
        <w:rPr>
          <w:color w:val="000000"/>
          <w:sz w:val="24"/>
          <w:szCs w:val="24"/>
          <w:lang w:val="en-US"/>
        </w:rPr>
        <w:t>Yalap Hakan, University of</w:t>
      </w:r>
      <w:r w:rsidR="008F7B8D" w:rsidRPr="00F05B2D">
        <w:rPr>
          <w:color w:val="000000"/>
          <w:sz w:val="24"/>
          <w:szCs w:val="24"/>
          <w:lang w:val="en-US"/>
        </w:rPr>
        <w:t xml:space="preserve"> Nevşehir Hacı Bektaş Veli (Turchia)</w:t>
      </w:r>
    </w:p>
    <w:p w:rsidR="00374372" w:rsidRPr="007B397C" w:rsidRDefault="00374372">
      <w:pPr>
        <w:rPr>
          <w:rFonts w:ascii="Arial" w:eastAsia="Arial" w:hAnsi="Arial" w:cs="Arial"/>
          <w:b/>
          <w:color w:val="FF0000"/>
          <w:sz w:val="24"/>
          <w:szCs w:val="24"/>
          <w:lang w:val="en-US"/>
        </w:rPr>
      </w:pPr>
      <w:r w:rsidRPr="007B397C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br w:type="page"/>
      </w: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CONCLUSIONI IN PLENARIA: ore 18.00 – AULA MAGNA “B. CROCE”</w:t>
      </w:r>
    </w:p>
    <w:p w:rsidR="00F67BEC" w:rsidRDefault="00AB206F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Malaguti Maria Chiara, Università Cattolica del Sacro Cuore</w:t>
      </w:r>
    </w:p>
    <w:p w:rsidR="00F67BEC" w:rsidRDefault="00AB206F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Toscano Alessandro, Pro Rettore Università degli Studi Roma Tre</w:t>
      </w:r>
    </w:p>
    <w:p w:rsidR="00F67BEC" w:rsidRDefault="00F67BEC">
      <w:pPr>
        <w:spacing w:after="0" w:line="360" w:lineRule="auto"/>
        <w:rPr>
          <w:color w:val="000000"/>
          <w:sz w:val="24"/>
          <w:szCs w:val="24"/>
        </w:rPr>
      </w:pPr>
    </w:p>
    <w:p w:rsidR="00F67BEC" w:rsidRDefault="00F67BEC">
      <w:pPr>
        <w:spacing w:after="0" w:line="360" w:lineRule="auto"/>
        <w:rPr>
          <w:color w:val="000000"/>
          <w:sz w:val="24"/>
          <w:szCs w:val="24"/>
        </w:rPr>
      </w:pPr>
    </w:p>
    <w:p w:rsidR="00F67BEC" w:rsidRDefault="00AB206F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CONCLUSIONI FINALI: ore 18.30 – AULA MAGNA “B. CROCE”</w:t>
      </w:r>
    </w:p>
    <w:p w:rsidR="00F67BEC" w:rsidRDefault="00AB206F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PROSPETTIVE DI IMPEGNO</w:t>
      </w:r>
    </w:p>
    <w:p w:rsidR="00F67BEC" w:rsidRDefault="00AB206F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Corsi Christian, Università degli Studi di Teramo</w:t>
      </w:r>
    </w:p>
    <w:p w:rsidR="00F67BEC" w:rsidRDefault="00AB206F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S.E. Mons. Leuzzi</w:t>
      </w:r>
      <w:r w:rsidR="001C4A7E">
        <w:rPr>
          <w:color w:val="000000"/>
          <w:sz w:val="24"/>
          <w:szCs w:val="24"/>
        </w:rPr>
        <w:t xml:space="preserve"> Lorenzo</w:t>
      </w:r>
      <w:r>
        <w:rPr>
          <w:color w:val="000000"/>
          <w:sz w:val="24"/>
          <w:szCs w:val="24"/>
        </w:rPr>
        <w:t>, Vescovo della Diocesi di Teramo-Atri</w:t>
      </w:r>
    </w:p>
    <w:p w:rsidR="00374372" w:rsidRDefault="00374372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br w:type="page"/>
      </w:r>
    </w:p>
    <w:p w:rsidR="00F67BEC" w:rsidRDefault="00AB206F" w:rsidP="00DA1D51">
      <w:pPr>
        <w:spacing w:after="0" w:line="36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SEGRETERIA </w:t>
      </w:r>
      <w:r w:rsidR="008831BC">
        <w:rPr>
          <w:rFonts w:ascii="Arial" w:eastAsia="Arial" w:hAnsi="Arial" w:cs="Arial"/>
          <w:b/>
          <w:color w:val="FF0000"/>
          <w:sz w:val="24"/>
          <w:szCs w:val="24"/>
        </w:rPr>
        <w:t>SCIENTIFICO-</w:t>
      </w:r>
      <w:r>
        <w:rPr>
          <w:rFonts w:ascii="Arial" w:eastAsia="Arial" w:hAnsi="Arial" w:cs="Arial"/>
          <w:b/>
          <w:color w:val="FF0000"/>
          <w:sz w:val="24"/>
          <w:szCs w:val="24"/>
        </w:rPr>
        <w:t>ORGANIZZATIVA:</w:t>
      </w:r>
    </w:p>
    <w:p w:rsidR="00F67BEC" w:rsidRDefault="00F7761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Cesare Cammà (Istituto Zooprofilattico Sperimentale dell’Abruzzo e del Molise “G. Caporale”), </w:t>
      </w:r>
      <w:r w:rsidR="00AB206F">
        <w:rPr>
          <w:color w:val="000000"/>
          <w:sz w:val="24"/>
          <w:szCs w:val="24"/>
        </w:rPr>
        <w:t>Paola</w:t>
      </w:r>
      <w:r w:rsidR="004111CC">
        <w:rPr>
          <w:color w:val="000000"/>
          <w:sz w:val="24"/>
          <w:szCs w:val="24"/>
        </w:rPr>
        <w:t xml:space="preserve"> </w:t>
      </w:r>
      <w:r w:rsidR="005815C5">
        <w:rPr>
          <w:color w:val="000000"/>
          <w:sz w:val="24"/>
          <w:szCs w:val="24"/>
        </w:rPr>
        <w:t xml:space="preserve">Casalena </w:t>
      </w:r>
      <w:r w:rsidR="004111CC">
        <w:rPr>
          <w:color w:val="000000"/>
          <w:sz w:val="24"/>
          <w:szCs w:val="24"/>
        </w:rPr>
        <w:t xml:space="preserve">(Europe Direct </w:t>
      </w:r>
      <w:r w:rsidR="00DB47EA">
        <w:rPr>
          <w:color w:val="000000"/>
          <w:sz w:val="24"/>
          <w:szCs w:val="24"/>
        </w:rPr>
        <w:t xml:space="preserve">Abruzzo </w:t>
      </w:r>
      <w:r w:rsidR="004111CC">
        <w:rPr>
          <w:color w:val="000000"/>
          <w:sz w:val="24"/>
          <w:szCs w:val="24"/>
        </w:rPr>
        <w:t>Nord-Ovest)</w:t>
      </w:r>
      <w:r w:rsidR="00AB206F">
        <w:rPr>
          <w:color w:val="000000"/>
          <w:sz w:val="24"/>
          <w:szCs w:val="24"/>
        </w:rPr>
        <w:t>,</w:t>
      </w:r>
      <w:r w:rsidR="00640429">
        <w:rPr>
          <w:color w:val="000000"/>
          <w:sz w:val="24"/>
          <w:szCs w:val="24"/>
        </w:rPr>
        <w:t xml:space="preserve"> </w:t>
      </w:r>
      <w:r w:rsidR="005815C5">
        <w:rPr>
          <w:color w:val="000000"/>
          <w:sz w:val="24"/>
          <w:szCs w:val="24"/>
        </w:rPr>
        <w:t xml:space="preserve">Carla </w:t>
      </w:r>
      <w:r w:rsidR="00640429">
        <w:rPr>
          <w:color w:val="000000"/>
          <w:sz w:val="24"/>
          <w:szCs w:val="24"/>
        </w:rPr>
        <w:t xml:space="preserve">De Iuliis (Istituto Zooprofilattico Sperimentale dell’Abruzzo e del Molise </w:t>
      </w:r>
      <w:r w:rsidR="00F63C6A">
        <w:rPr>
          <w:color w:val="000000"/>
          <w:sz w:val="24"/>
          <w:szCs w:val="24"/>
        </w:rPr>
        <w:t>“</w:t>
      </w:r>
      <w:r w:rsidR="00640429">
        <w:rPr>
          <w:color w:val="000000"/>
          <w:sz w:val="24"/>
          <w:szCs w:val="24"/>
        </w:rPr>
        <w:t>G</w:t>
      </w:r>
      <w:r w:rsidR="00F63C6A">
        <w:rPr>
          <w:color w:val="000000"/>
          <w:sz w:val="24"/>
          <w:szCs w:val="24"/>
        </w:rPr>
        <w:t>.</w:t>
      </w:r>
      <w:r w:rsidR="00640429">
        <w:rPr>
          <w:color w:val="000000"/>
          <w:sz w:val="24"/>
          <w:szCs w:val="24"/>
        </w:rPr>
        <w:t xml:space="preserve"> Caporale</w:t>
      </w:r>
      <w:r w:rsidR="00F63C6A">
        <w:rPr>
          <w:color w:val="000000"/>
          <w:sz w:val="24"/>
          <w:szCs w:val="24"/>
        </w:rPr>
        <w:t>”</w:t>
      </w:r>
      <w:r w:rsidR="00640429">
        <w:rPr>
          <w:color w:val="000000"/>
          <w:sz w:val="24"/>
          <w:szCs w:val="24"/>
        </w:rPr>
        <w:t>),</w:t>
      </w:r>
      <w:r w:rsidR="00AB206F">
        <w:rPr>
          <w:color w:val="000000"/>
          <w:sz w:val="24"/>
          <w:szCs w:val="24"/>
        </w:rPr>
        <w:t xml:space="preserve"> Elisa</w:t>
      </w:r>
      <w:r w:rsidR="004111CC">
        <w:rPr>
          <w:color w:val="000000"/>
          <w:sz w:val="24"/>
          <w:szCs w:val="24"/>
        </w:rPr>
        <w:t xml:space="preserve"> </w:t>
      </w:r>
      <w:r w:rsidR="005815C5">
        <w:rPr>
          <w:color w:val="000000"/>
          <w:sz w:val="24"/>
          <w:szCs w:val="24"/>
        </w:rPr>
        <w:t xml:space="preserve">Di Carlo </w:t>
      </w:r>
      <w:r w:rsidR="004111CC">
        <w:rPr>
          <w:color w:val="000000"/>
          <w:sz w:val="24"/>
          <w:szCs w:val="24"/>
        </w:rPr>
        <w:t>(Osser</w:t>
      </w:r>
      <w:r w:rsidR="008831BC">
        <w:rPr>
          <w:color w:val="000000"/>
          <w:sz w:val="24"/>
          <w:szCs w:val="24"/>
        </w:rPr>
        <w:t>vatorio Astronomico d’Abruzzo-</w:t>
      </w:r>
      <w:r w:rsidR="004111CC">
        <w:rPr>
          <w:color w:val="000000"/>
          <w:sz w:val="24"/>
          <w:szCs w:val="24"/>
        </w:rPr>
        <w:t>INA</w:t>
      </w:r>
      <w:r w:rsidR="00A759FF">
        <w:rPr>
          <w:color w:val="000000"/>
          <w:sz w:val="24"/>
          <w:szCs w:val="24"/>
        </w:rPr>
        <w:t>F</w:t>
      </w:r>
      <w:r w:rsidR="004111CC">
        <w:rPr>
          <w:color w:val="000000"/>
          <w:sz w:val="24"/>
          <w:szCs w:val="24"/>
        </w:rPr>
        <w:t>)</w:t>
      </w:r>
      <w:r w:rsidR="00AB206F">
        <w:rPr>
          <w:color w:val="000000"/>
          <w:sz w:val="24"/>
          <w:szCs w:val="24"/>
        </w:rPr>
        <w:t>, Martina</w:t>
      </w:r>
      <w:r w:rsidR="004111CC">
        <w:rPr>
          <w:color w:val="000000"/>
          <w:sz w:val="24"/>
          <w:szCs w:val="24"/>
        </w:rPr>
        <w:t xml:space="preserve"> </w:t>
      </w:r>
      <w:r w:rsidR="005815C5">
        <w:rPr>
          <w:color w:val="000000"/>
          <w:sz w:val="24"/>
          <w:szCs w:val="24"/>
        </w:rPr>
        <w:t xml:space="preserve">Di Musciano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Marco</w:t>
      </w:r>
      <w:r w:rsidR="004111CC">
        <w:rPr>
          <w:color w:val="000000"/>
          <w:sz w:val="24"/>
          <w:szCs w:val="24"/>
        </w:rPr>
        <w:t xml:space="preserve"> </w:t>
      </w:r>
      <w:r w:rsidR="005815C5">
        <w:rPr>
          <w:color w:val="000000"/>
          <w:sz w:val="24"/>
          <w:szCs w:val="24"/>
        </w:rPr>
        <w:t xml:space="preserve">Mele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Sabrina</w:t>
      </w:r>
      <w:r w:rsidR="004111CC">
        <w:rPr>
          <w:color w:val="000000"/>
          <w:sz w:val="24"/>
          <w:szCs w:val="24"/>
        </w:rPr>
        <w:t xml:space="preserve"> </w:t>
      </w:r>
      <w:r w:rsidR="005815C5">
        <w:rPr>
          <w:color w:val="000000"/>
          <w:sz w:val="24"/>
          <w:szCs w:val="24"/>
        </w:rPr>
        <w:t xml:space="preserve">Saccomandi </w:t>
      </w:r>
      <w:r w:rsidR="004111CC">
        <w:rPr>
          <w:color w:val="000000"/>
          <w:sz w:val="24"/>
          <w:szCs w:val="24"/>
        </w:rPr>
        <w:t>(Ministero dell’Istruzione, dell’Università e della Ricerca)</w:t>
      </w:r>
    </w:p>
    <w:p w:rsidR="00F67BEC" w:rsidRDefault="00F67BEC">
      <w:pPr>
        <w:spacing w:after="0" w:line="360" w:lineRule="auto"/>
        <w:jc w:val="both"/>
        <w:rPr>
          <w:color w:val="000000"/>
          <w:sz w:val="24"/>
          <w:szCs w:val="24"/>
        </w:rPr>
      </w:pPr>
      <w:bookmarkStart w:id="3" w:name="_1fob9te" w:colFirst="0" w:colLast="0"/>
      <w:bookmarkEnd w:id="3"/>
    </w:p>
    <w:p w:rsidR="00F67BEC" w:rsidRDefault="00AB206F">
      <w:pPr>
        <w:spacing w:after="0" w:line="36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COMITATO </w:t>
      </w:r>
      <w:r w:rsidR="008831BC">
        <w:rPr>
          <w:rFonts w:ascii="Arial" w:eastAsia="Arial" w:hAnsi="Arial" w:cs="Arial"/>
          <w:b/>
          <w:color w:val="FF0000"/>
          <w:sz w:val="24"/>
          <w:szCs w:val="24"/>
        </w:rPr>
        <w:t>SCIENTIFICO</w:t>
      </w:r>
      <w:r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:rsidR="00F67BEC" w:rsidRDefault="0038353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Cesare </w:t>
      </w:r>
      <w:r w:rsidR="00EE45B5">
        <w:rPr>
          <w:color w:val="000000"/>
          <w:sz w:val="24"/>
          <w:szCs w:val="24"/>
        </w:rPr>
        <w:t xml:space="preserve">Mirabelli </w:t>
      </w:r>
      <w:r>
        <w:rPr>
          <w:color w:val="000000"/>
          <w:sz w:val="24"/>
          <w:szCs w:val="24"/>
        </w:rPr>
        <w:t xml:space="preserve">(Presidente Emerito della Corte Costituzionale), </w:t>
      </w:r>
      <w:r w:rsidR="00AB206F">
        <w:rPr>
          <w:color w:val="000000"/>
          <w:sz w:val="24"/>
          <w:szCs w:val="24"/>
        </w:rPr>
        <w:t>Emanuela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Arezzo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Luigi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Barbieri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Roberto</w:t>
      </w:r>
      <w:r w:rsidR="00B27EED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Buonanno </w:t>
      </w:r>
      <w:r w:rsidR="00B27EED">
        <w:rPr>
          <w:color w:val="000000"/>
          <w:sz w:val="24"/>
          <w:szCs w:val="24"/>
        </w:rPr>
        <w:t>(Osser</w:t>
      </w:r>
      <w:r w:rsidR="009B41AA">
        <w:rPr>
          <w:color w:val="000000"/>
          <w:sz w:val="24"/>
          <w:szCs w:val="24"/>
        </w:rPr>
        <w:t>vatorio Astronomico d’Abruzzo-</w:t>
      </w:r>
      <w:r w:rsidR="00B27EED">
        <w:rPr>
          <w:color w:val="000000"/>
          <w:sz w:val="24"/>
          <w:szCs w:val="24"/>
        </w:rPr>
        <w:t>Istituto Nazionale di Astrofisica)</w:t>
      </w:r>
      <w:r w:rsidR="00AB206F">
        <w:rPr>
          <w:color w:val="000000"/>
          <w:sz w:val="24"/>
          <w:szCs w:val="24"/>
        </w:rPr>
        <w:t xml:space="preserve">, </w:t>
      </w:r>
      <w:r w:rsidR="00F77616">
        <w:rPr>
          <w:color w:val="000000"/>
          <w:sz w:val="24"/>
          <w:szCs w:val="24"/>
        </w:rPr>
        <w:t xml:space="preserve">Bernardo Cardinale (Università degli Studi di Teramo), </w:t>
      </w:r>
      <w:r w:rsidR="00AB206F">
        <w:rPr>
          <w:color w:val="000000"/>
          <w:sz w:val="24"/>
          <w:szCs w:val="24"/>
        </w:rPr>
        <w:t>Salvatore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Cimini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Christian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Corsi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Roberto</w:t>
      </w:r>
      <w:r w:rsidR="009C2E8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Crisci </w:t>
      </w:r>
      <w:r w:rsidR="009C2E8C">
        <w:rPr>
          <w:color w:val="000000"/>
          <w:sz w:val="24"/>
          <w:szCs w:val="24"/>
        </w:rPr>
        <w:t>(Università degli Studi dell’Aquila)</w:t>
      </w:r>
      <w:r w:rsidR="00AB206F">
        <w:rPr>
          <w:color w:val="000000"/>
          <w:sz w:val="24"/>
          <w:szCs w:val="24"/>
        </w:rPr>
        <w:t>, Simona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D’Antonio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Domenico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Giordano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Claudio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Lo Sterzo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Maria Chiara</w:t>
      </w:r>
      <w:r w:rsidR="00B27EED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Malaguti </w:t>
      </w:r>
      <w:r w:rsidR="00B27EED">
        <w:rPr>
          <w:color w:val="000000"/>
          <w:sz w:val="24"/>
          <w:szCs w:val="24"/>
        </w:rPr>
        <w:t>(Università Cattolica del Sacro Cuore)</w:t>
      </w:r>
      <w:r w:rsidR="00AB206F">
        <w:rPr>
          <w:color w:val="000000"/>
          <w:sz w:val="24"/>
          <w:szCs w:val="24"/>
        </w:rPr>
        <w:t>, Mauro</w:t>
      </w:r>
      <w:r w:rsidR="009B41AA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Mattioli </w:t>
      </w:r>
      <w:r w:rsidR="009B41AA">
        <w:rPr>
          <w:color w:val="000000"/>
          <w:sz w:val="24"/>
          <w:szCs w:val="24"/>
        </w:rPr>
        <w:t xml:space="preserve">(Istituto Zooprofilattico Sperimentale dell’Abruzzo e del Molise </w:t>
      </w:r>
      <w:r w:rsidR="00D21C2F">
        <w:rPr>
          <w:color w:val="000000"/>
          <w:sz w:val="24"/>
          <w:szCs w:val="24"/>
        </w:rPr>
        <w:t>“</w:t>
      </w:r>
      <w:r w:rsidR="009B41AA">
        <w:rPr>
          <w:color w:val="000000"/>
          <w:sz w:val="24"/>
          <w:szCs w:val="24"/>
        </w:rPr>
        <w:t>G</w:t>
      </w:r>
      <w:r w:rsidR="00D21C2F">
        <w:rPr>
          <w:color w:val="000000"/>
          <w:sz w:val="24"/>
          <w:szCs w:val="24"/>
        </w:rPr>
        <w:t>.</w:t>
      </w:r>
      <w:r w:rsidR="009B41AA">
        <w:rPr>
          <w:color w:val="000000"/>
          <w:sz w:val="24"/>
          <w:szCs w:val="24"/>
        </w:rPr>
        <w:t xml:space="preserve"> Caporale</w:t>
      </w:r>
      <w:r w:rsidR="00D21C2F">
        <w:rPr>
          <w:color w:val="000000"/>
          <w:sz w:val="24"/>
          <w:szCs w:val="24"/>
        </w:rPr>
        <w:t>”</w:t>
      </w:r>
      <w:r w:rsidR="009B41AA">
        <w:rPr>
          <w:color w:val="000000"/>
          <w:sz w:val="24"/>
          <w:szCs w:val="24"/>
        </w:rPr>
        <w:t>)</w:t>
      </w:r>
      <w:r w:rsidR="00AB206F">
        <w:rPr>
          <w:color w:val="000000"/>
          <w:sz w:val="24"/>
          <w:szCs w:val="24"/>
        </w:rPr>
        <w:t>, Giovanna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Morelli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 xml:space="preserve">, </w:t>
      </w:r>
      <w:r w:rsidR="00171251">
        <w:rPr>
          <w:color w:val="000000"/>
          <w:sz w:val="24"/>
          <w:szCs w:val="24"/>
        </w:rPr>
        <w:t xml:space="preserve">Antonello Paparella (Università degli Studi di Teramo), </w:t>
      </w:r>
      <w:r w:rsidR="00AB206F">
        <w:rPr>
          <w:color w:val="000000"/>
          <w:sz w:val="24"/>
          <w:szCs w:val="24"/>
        </w:rPr>
        <w:t>Emanuela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Pistoia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Gianluca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Sadun Bordoni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Paolo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Savarese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Pier Augusto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Scapolo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Daniela</w:t>
      </w:r>
      <w:r w:rsidR="004111CC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Tondini </w:t>
      </w:r>
      <w:r w:rsidR="004111CC">
        <w:rPr>
          <w:color w:val="000000"/>
          <w:sz w:val="24"/>
          <w:szCs w:val="24"/>
        </w:rPr>
        <w:t>(Università degli Studi di Teramo)</w:t>
      </w:r>
      <w:r w:rsidR="00AB206F">
        <w:rPr>
          <w:color w:val="000000"/>
          <w:sz w:val="24"/>
          <w:szCs w:val="24"/>
        </w:rPr>
        <w:t>, Alessandro</w:t>
      </w:r>
      <w:r w:rsidR="00B27EED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Toscano </w:t>
      </w:r>
      <w:r w:rsidR="00B27EED">
        <w:rPr>
          <w:color w:val="000000"/>
          <w:sz w:val="24"/>
          <w:szCs w:val="24"/>
        </w:rPr>
        <w:t>(Università degli Studi Roma Tre)</w:t>
      </w:r>
      <w:r w:rsidR="00AB206F">
        <w:rPr>
          <w:color w:val="000000"/>
          <w:sz w:val="24"/>
          <w:szCs w:val="24"/>
        </w:rPr>
        <w:t>, Roberto</w:t>
      </w:r>
      <w:r w:rsidR="00B27EED">
        <w:rPr>
          <w:color w:val="000000"/>
          <w:sz w:val="24"/>
          <w:szCs w:val="24"/>
        </w:rPr>
        <w:t xml:space="preserve"> </w:t>
      </w:r>
      <w:r w:rsidR="00EE45B5">
        <w:rPr>
          <w:color w:val="000000"/>
          <w:sz w:val="24"/>
          <w:szCs w:val="24"/>
        </w:rPr>
        <w:t xml:space="preserve">Veraldi </w:t>
      </w:r>
      <w:r w:rsidR="00B27EED">
        <w:rPr>
          <w:color w:val="000000"/>
          <w:sz w:val="24"/>
          <w:szCs w:val="24"/>
        </w:rPr>
        <w:t>(</w:t>
      </w:r>
      <w:r w:rsidR="00393957">
        <w:rPr>
          <w:color w:val="000000"/>
          <w:sz w:val="24"/>
          <w:szCs w:val="24"/>
        </w:rPr>
        <w:t>Università degli Studi “G</w:t>
      </w:r>
      <w:r w:rsidR="00374372">
        <w:rPr>
          <w:color w:val="000000"/>
          <w:sz w:val="24"/>
          <w:szCs w:val="24"/>
        </w:rPr>
        <w:t>abriele</w:t>
      </w:r>
      <w:r w:rsidR="006370F5">
        <w:rPr>
          <w:color w:val="000000"/>
          <w:sz w:val="24"/>
          <w:szCs w:val="24"/>
        </w:rPr>
        <w:t xml:space="preserve"> d</w:t>
      </w:r>
      <w:r w:rsidR="00B27EED" w:rsidRPr="00B27EED">
        <w:rPr>
          <w:color w:val="000000"/>
          <w:sz w:val="24"/>
          <w:szCs w:val="24"/>
        </w:rPr>
        <w:t>’Annunzio” di Chieti-Pescara</w:t>
      </w:r>
      <w:r w:rsidR="00B27EED">
        <w:rPr>
          <w:color w:val="000000"/>
          <w:sz w:val="24"/>
          <w:szCs w:val="24"/>
        </w:rPr>
        <w:t>)</w:t>
      </w:r>
    </w:p>
    <w:sectPr w:rsidR="00F67BEC" w:rsidSect="00906183">
      <w:headerReference w:type="default" r:id="rId7"/>
      <w:footerReference w:type="default" r:id="rId8"/>
      <w:pgSz w:w="11906" w:h="16838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86" w:rsidRDefault="00AC2E86">
      <w:pPr>
        <w:spacing w:after="0" w:line="240" w:lineRule="auto"/>
      </w:pPr>
      <w:r>
        <w:separator/>
      </w:r>
    </w:p>
  </w:endnote>
  <w:endnote w:type="continuationSeparator" w:id="1">
    <w:p w:rsidR="00AC2E86" w:rsidRDefault="00A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08" w:rsidRDefault="00981D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Black" w:eastAsia="Arial Black" w:hAnsi="Arial Black" w:cs="Arial Black"/>
        <w:color w:val="000000"/>
        <w:sz w:val="20"/>
        <w:szCs w:val="20"/>
      </w:rPr>
    </w:pPr>
    <w:r>
      <w:rPr>
        <w:rFonts w:ascii="Arial Black" w:eastAsia="Arial Black" w:hAnsi="Arial Black" w:cs="Arial Black"/>
        <w:color w:val="000000"/>
        <w:sz w:val="20"/>
        <w:szCs w:val="20"/>
      </w:rPr>
      <w:fldChar w:fldCharType="begin"/>
    </w:r>
    <w:r w:rsidR="00775508">
      <w:rPr>
        <w:rFonts w:ascii="Arial Black" w:eastAsia="Arial Black" w:hAnsi="Arial Black" w:cs="Arial Black"/>
        <w:color w:val="000000"/>
        <w:sz w:val="20"/>
        <w:szCs w:val="20"/>
      </w:rPr>
      <w:instrText>PAGE</w:instrText>
    </w:r>
    <w:r>
      <w:rPr>
        <w:rFonts w:ascii="Arial Black" w:eastAsia="Arial Black" w:hAnsi="Arial Black" w:cs="Arial Black"/>
        <w:color w:val="000000"/>
        <w:sz w:val="20"/>
        <w:szCs w:val="20"/>
      </w:rPr>
      <w:fldChar w:fldCharType="separate"/>
    </w:r>
    <w:r w:rsidR="00143776">
      <w:rPr>
        <w:rFonts w:ascii="Arial Black" w:eastAsia="Arial Black" w:hAnsi="Arial Black" w:cs="Arial Black"/>
        <w:noProof/>
        <w:color w:val="000000"/>
        <w:sz w:val="20"/>
        <w:szCs w:val="20"/>
      </w:rPr>
      <w:t>1</w:t>
    </w:r>
    <w:r>
      <w:rPr>
        <w:rFonts w:ascii="Arial Black" w:eastAsia="Arial Black" w:hAnsi="Arial Black" w:cs="Arial Black"/>
        <w:color w:val="000000"/>
        <w:sz w:val="20"/>
        <w:szCs w:val="20"/>
      </w:rPr>
      <w:fldChar w:fldCharType="end"/>
    </w:r>
  </w:p>
  <w:p w:rsidR="00775508" w:rsidRDefault="007755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86" w:rsidRDefault="00AC2E86">
      <w:pPr>
        <w:spacing w:after="0" w:line="240" w:lineRule="auto"/>
      </w:pPr>
      <w:r>
        <w:separator/>
      </w:r>
    </w:p>
  </w:footnote>
  <w:footnote w:type="continuationSeparator" w:id="1">
    <w:p w:rsidR="00AC2E86" w:rsidRDefault="00A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08" w:rsidRDefault="00981D92">
    <w:pPr>
      <w:pBdr>
        <w:top w:val="nil"/>
        <w:left w:val="nil"/>
        <w:bottom w:val="nil"/>
        <w:right w:val="nil"/>
        <w:between w:val="nil"/>
      </w:pBdr>
      <w:tabs>
        <w:tab w:val="left" w:pos="5850"/>
      </w:tabs>
      <w:spacing w:after="0" w:line="240" w:lineRule="auto"/>
      <w:rPr>
        <w:color w:val="000000"/>
      </w:rPr>
    </w:pPr>
    <w:r w:rsidRPr="00981D92">
      <w:rPr>
        <w:noProof/>
      </w:rPr>
      <w:pict>
        <v:rect id="Rettangolo 2" o:spid="_x0000_s4098" style="position:absolute;margin-left:27.25pt;margin-top:-7.95pt;width:285pt;height:85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" stroked="f">
          <v:textbox inset="2.53956mm,1.2694mm,2.53956mm,1.2694mm">
            <w:txbxContent>
              <w:p w:rsidR="000107A5" w:rsidRDefault="000107A5">
                <w:pPr>
                  <w:spacing w:after="0" w:line="240" w:lineRule="auto"/>
                  <w:textDirection w:val="btLr"/>
                </w:pPr>
                <w:r>
                  <w:rPr>
                    <w:color w:val="000000"/>
                    <w:sz w:val="24"/>
                  </w:rPr>
                  <w:t>In collaborazione con:</w:t>
                </w:r>
              </w:p>
              <w:p w:rsidR="000107A5" w:rsidRDefault="000107A5">
                <w:pPr>
                  <w:spacing w:after="0" w:line="240" w:lineRule="auto"/>
                  <w:textDirection w:val="btLr"/>
                </w:pPr>
                <w:r>
                  <w:rPr>
                    <w:color w:val="000000"/>
                    <w:sz w:val="24"/>
                  </w:rPr>
                  <w:t>MIUR – Ministero Istruzione, Università e Ricerca</w:t>
                </w:r>
              </w:p>
              <w:p w:rsidR="000107A5" w:rsidRDefault="000107A5">
                <w:pPr>
                  <w:spacing w:after="0" w:line="240" w:lineRule="auto"/>
                  <w:textDirection w:val="btLr"/>
                </w:pPr>
                <w:r>
                  <w:rPr>
                    <w:color w:val="000000"/>
                    <w:sz w:val="24"/>
                  </w:rPr>
                  <w:t>Università degli Studi di Teramo</w:t>
                </w:r>
              </w:p>
              <w:p w:rsidR="000107A5" w:rsidRDefault="000107A5">
                <w:pPr>
                  <w:spacing w:after="0" w:line="240" w:lineRule="auto"/>
                  <w:textDirection w:val="btLr"/>
                </w:pPr>
                <w:r>
                  <w:rPr>
                    <w:color w:val="000000"/>
                    <w:sz w:val="24"/>
                  </w:rPr>
                  <w:t>Rappresentanza in Italia della Commissione Europea</w:t>
                </w:r>
              </w:p>
              <w:p w:rsidR="000107A5" w:rsidRDefault="000107A5">
                <w:pPr>
                  <w:spacing w:after="0" w:line="240" w:lineRule="auto"/>
                  <w:textDirection w:val="btLr"/>
                </w:pPr>
                <w:r>
                  <w:rPr>
                    <w:color w:val="000000"/>
                    <w:sz w:val="24"/>
                  </w:rPr>
                  <w:t>Regione Abruzzo</w:t>
                </w:r>
              </w:p>
            </w:txbxContent>
          </v:textbox>
          <w10:wrap anchorx="margin"/>
        </v:rect>
      </w:pict>
    </w:r>
    <w:r w:rsidR="00775508">
      <w:rPr>
        <w:color w:val="000000"/>
      </w:rPr>
      <w:tab/>
    </w:r>
    <w:r w:rsidRPr="00981D92">
      <w:rPr>
        <w:noProof/>
      </w:rPr>
      <w:pict>
        <v:rect id="Rettangolo 1" o:spid="_x0000_s4097" style="position:absolute;margin-left:305pt;margin-top:-4pt;width:208.5pt;height: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" stroked="f">
          <v:textbox inset="2.53956mm,1.2694mm,2.53956mm,1.2694mm">
            <w:txbxContent>
              <w:p w:rsidR="000107A5" w:rsidRDefault="000107A5">
                <w:pPr>
                  <w:spacing w:after="0" w:line="240" w:lineRule="auto"/>
                  <w:textDirection w:val="btLr"/>
                </w:pPr>
                <w:r>
                  <w:rPr>
                    <w:color w:val="000000"/>
                    <w:sz w:val="24"/>
                  </w:rPr>
                  <w:t>Forum Internazionale del Gran Sasso</w:t>
                </w:r>
              </w:p>
              <w:p w:rsidR="000107A5" w:rsidRDefault="000107A5">
                <w:pPr>
                  <w:spacing w:after="0" w:line="240" w:lineRule="auto"/>
                  <w:textDirection w:val="btLr"/>
                </w:pPr>
                <w:r>
                  <w:rPr>
                    <w:i/>
                    <w:color w:val="000000"/>
                    <w:sz w:val="24"/>
                  </w:rPr>
                  <w:t>Dove il passato incontra il futuro: il contributo delle Università in Europa</w:t>
                </w:r>
              </w:p>
              <w:p w:rsidR="000107A5" w:rsidRDefault="000107A5">
                <w:pPr>
                  <w:spacing w:after="0" w:line="240" w:lineRule="auto"/>
                  <w:textDirection w:val="btLr"/>
                </w:pPr>
                <w:r>
                  <w:rPr>
                    <w:color w:val="000000"/>
                    <w:sz w:val="24"/>
                  </w:rPr>
                  <w:t>Teramo, 25-26 Giugno 2018</w:t>
                </w:r>
              </w:p>
            </w:txbxContent>
          </v:textbox>
          <w10:wrap anchorx="margin"/>
        </v:rect>
      </w:pict>
    </w:r>
    <w:r w:rsidR="0077550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-490853</wp:posOffset>
          </wp:positionH>
          <wp:positionV relativeFrom="paragraph">
            <wp:posOffset>-72305</wp:posOffset>
          </wp:positionV>
          <wp:extent cx="923925" cy="923925"/>
          <wp:effectExtent l="0" t="0" r="0" b="0"/>
          <wp:wrapNone/>
          <wp:docPr id="3" name="image6.jpg" descr="C:\Users\Daniela\Desktop\diocesi-teramo-atri_r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Daniela\Desktop\diocesi-teramo-atri_re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5508" w:rsidRDefault="007755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7BEC"/>
    <w:rsid w:val="000107A5"/>
    <w:rsid w:val="000241F8"/>
    <w:rsid w:val="00030BBB"/>
    <w:rsid w:val="000320B1"/>
    <w:rsid w:val="0004210D"/>
    <w:rsid w:val="00047BDF"/>
    <w:rsid w:val="00066D93"/>
    <w:rsid w:val="000832AD"/>
    <w:rsid w:val="00093F8F"/>
    <w:rsid w:val="000C0642"/>
    <w:rsid w:val="000D4AB1"/>
    <w:rsid w:val="000F32D4"/>
    <w:rsid w:val="0010253D"/>
    <w:rsid w:val="0010583E"/>
    <w:rsid w:val="00116FD6"/>
    <w:rsid w:val="00131E57"/>
    <w:rsid w:val="00143776"/>
    <w:rsid w:val="00147C72"/>
    <w:rsid w:val="00154625"/>
    <w:rsid w:val="00156D2E"/>
    <w:rsid w:val="00171251"/>
    <w:rsid w:val="00171C82"/>
    <w:rsid w:val="00175018"/>
    <w:rsid w:val="00183147"/>
    <w:rsid w:val="001B0898"/>
    <w:rsid w:val="001B5830"/>
    <w:rsid w:val="001B63B5"/>
    <w:rsid w:val="001C4A7E"/>
    <w:rsid w:val="001D05B5"/>
    <w:rsid w:val="001E002E"/>
    <w:rsid w:val="00210143"/>
    <w:rsid w:val="0024056A"/>
    <w:rsid w:val="00250AC2"/>
    <w:rsid w:val="00256B9B"/>
    <w:rsid w:val="0027162E"/>
    <w:rsid w:val="0027448E"/>
    <w:rsid w:val="002A5F56"/>
    <w:rsid w:val="002B6470"/>
    <w:rsid w:val="002E4D68"/>
    <w:rsid w:val="00302CCA"/>
    <w:rsid w:val="0031188C"/>
    <w:rsid w:val="0031453F"/>
    <w:rsid w:val="00314BEE"/>
    <w:rsid w:val="00321DB2"/>
    <w:rsid w:val="0033388D"/>
    <w:rsid w:val="003635A7"/>
    <w:rsid w:val="00374372"/>
    <w:rsid w:val="00383530"/>
    <w:rsid w:val="003870ED"/>
    <w:rsid w:val="00393957"/>
    <w:rsid w:val="003A3FE2"/>
    <w:rsid w:val="003B181F"/>
    <w:rsid w:val="003C178D"/>
    <w:rsid w:val="003C2188"/>
    <w:rsid w:val="003E2B60"/>
    <w:rsid w:val="003F3C7B"/>
    <w:rsid w:val="003F444D"/>
    <w:rsid w:val="004024B2"/>
    <w:rsid w:val="004111CC"/>
    <w:rsid w:val="00445971"/>
    <w:rsid w:val="00453BA8"/>
    <w:rsid w:val="0045745D"/>
    <w:rsid w:val="004902FB"/>
    <w:rsid w:val="00491E33"/>
    <w:rsid w:val="004925A2"/>
    <w:rsid w:val="004A7DF1"/>
    <w:rsid w:val="004C7701"/>
    <w:rsid w:val="004D364C"/>
    <w:rsid w:val="004D65B8"/>
    <w:rsid w:val="004E1275"/>
    <w:rsid w:val="004E1487"/>
    <w:rsid w:val="004F1567"/>
    <w:rsid w:val="00532F5A"/>
    <w:rsid w:val="00535D15"/>
    <w:rsid w:val="00535D75"/>
    <w:rsid w:val="0054498F"/>
    <w:rsid w:val="0054642B"/>
    <w:rsid w:val="00565531"/>
    <w:rsid w:val="005815C5"/>
    <w:rsid w:val="0059795F"/>
    <w:rsid w:val="005A6AD3"/>
    <w:rsid w:val="005B1027"/>
    <w:rsid w:val="005B2BE2"/>
    <w:rsid w:val="005C6B75"/>
    <w:rsid w:val="005D2B9F"/>
    <w:rsid w:val="006007A5"/>
    <w:rsid w:val="00605AAD"/>
    <w:rsid w:val="006370F5"/>
    <w:rsid w:val="00640429"/>
    <w:rsid w:val="0064296A"/>
    <w:rsid w:val="00652FD6"/>
    <w:rsid w:val="00663975"/>
    <w:rsid w:val="00663A0A"/>
    <w:rsid w:val="00674764"/>
    <w:rsid w:val="0068233D"/>
    <w:rsid w:val="00686BD9"/>
    <w:rsid w:val="0069512D"/>
    <w:rsid w:val="00696122"/>
    <w:rsid w:val="00696FBD"/>
    <w:rsid w:val="006B1F1F"/>
    <w:rsid w:val="006D08FC"/>
    <w:rsid w:val="006D3375"/>
    <w:rsid w:val="006F0FB1"/>
    <w:rsid w:val="006F636C"/>
    <w:rsid w:val="007039CE"/>
    <w:rsid w:val="0070472E"/>
    <w:rsid w:val="007317D7"/>
    <w:rsid w:val="00742170"/>
    <w:rsid w:val="007518D5"/>
    <w:rsid w:val="00753968"/>
    <w:rsid w:val="00761199"/>
    <w:rsid w:val="007702B9"/>
    <w:rsid w:val="00775508"/>
    <w:rsid w:val="00794805"/>
    <w:rsid w:val="007B397C"/>
    <w:rsid w:val="007C7A2D"/>
    <w:rsid w:val="007D5344"/>
    <w:rsid w:val="007D655E"/>
    <w:rsid w:val="007D716C"/>
    <w:rsid w:val="00801882"/>
    <w:rsid w:val="0081052A"/>
    <w:rsid w:val="00811288"/>
    <w:rsid w:val="008238A2"/>
    <w:rsid w:val="0083314B"/>
    <w:rsid w:val="008369D8"/>
    <w:rsid w:val="008427C8"/>
    <w:rsid w:val="00844242"/>
    <w:rsid w:val="008503F6"/>
    <w:rsid w:val="00861456"/>
    <w:rsid w:val="008831BC"/>
    <w:rsid w:val="008B236D"/>
    <w:rsid w:val="008C3CC5"/>
    <w:rsid w:val="008D0473"/>
    <w:rsid w:val="008D25B0"/>
    <w:rsid w:val="008D2CB5"/>
    <w:rsid w:val="008E74A0"/>
    <w:rsid w:val="008F7B8D"/>
    <w:rsid w:val="00906183"/>
    <w:rsid w:val="00910B71"/>
    <w:rsid w:val="00910BFC"/>
    <w:rsid w:val="00913BC0"/>
    <w:rsid w:val="0095134A"/>
    <w:rsid w:val="00954031"/>
    <w:rsid w:val="00955DF8"/>
    <w:rsid w:val="00966DEC"/>
    <w:rsid w:val="009704F9"/>
    <w:rsid w:val="00981D92"/>
    <w:rsid w:val="00990E02"/>
    <w:rsid w:val="00997914"/>
    <w:rsid w:val="009B41AA"/>
    <w:rsid w:val="009C02D1"/>
    <w:rsid w:val="009C2E8C"/>
    <w:rsid w:val="009E4E7B"/>
    <w:rsid w:val="009F4F27"/>
    <w:rsid w:val="00A00A7F"/>
    <w:rsid w:val="00A1490E"/>
    <w:rsid w:val="00A272FA"/>
    <w:rsid w:val="00A45BA8"/>
    <w:rsid w:val="00A7056F"/>
    <w:rsid w:val="00A759FF"/>
    <w:rsid w:val="00A77C90"/>
    <w:rsid w:val="00A91B99"/>
    <w:rsid w:val="00A96796"/>
    <w:rsid w:val="00AB206F"/>
    <w:rsid w:val="00AC2E86"/>
    <w:rsid w:val="00AC75D0"/>
    <w:rsid w:val="00AC7670"/>
    <w:rsid w:val="00AD1DD1"/>
    <w:rsid w:val="00AD4D43"/>
    <w:rsid w:val="00B01151"/>
    <w:rsid w:val="00B12A0E"/>
    <w:rsid w:val="00B1449E"/>
    <w:rsid w:val="00B179AF"/>
    <w:rsid w:val="00B242D1"/>
    <w:rsid w:val="00B27EED"/>
    <w:rsid w:val="00B4713B"/>
    <w:rsid w:val="00B50E2A"/>
    <w:rsid w:val="00B648B0"/>
    <w:rsid w:val="00B72E55"/>
    <w:rsid w:val="00B772CB"/>
    <w:rsid w:val="00B90B7A"/>
    <w:rsid w:val="00B93118"/>
    <w:rsid w:val="00BA2056"/>
    <w:rsid w:val="00BF7011"/>
    <w:rsid w:val="00C07777"/>
    <w:rsid w:val="00C713C2"/>
    <w:rsid w:val="00C75436"/>
    <w:rsid w:val="00C85D52"/>
    <w:rsid w:val="00C93AB1"/>
    <w:rsid w:val="00CA1603"/>
    <w:rsid w:val="00CA508B"/>
    <w:rsid w:val="00CC5680"/>
    <w:rsid w:val="00CD41F7"/>
    <w:rsid w:val="00CE770D"/>
    <w:rsid w:val="00D04827"/>
    <w:rsid w:val="00D05331"/>
    <w:rsid w:val="00D21C2F"/>
    <w:rsid w:val="00D235D6"/>
    <w:rsid w:val="00D2415B"/>
    <w:rsid w:val="00D31EAB"/>
    <w:rsid w:val="00D343F2"/>
    <w:rsid w:val="00D40E73"/>
    <w:rsid w:val="00D512F9"/>
    <w:rsid w:val="00D54EC7"/>
    <w:rsid w:val="00D57D30"/>
    <w:rsid w:val="00D71CE1"/>
    <w:rsid w:val="00D823F4"/>
    <w:rsid w:val="00D87BB4"/>
    <w:rsid w:val="00D968CA"/>
    <w:rsid w:val="00DA1D51"/>
    <w:rsid w:val="00DB1EB3"/>
    <w:rsid w:val="00DB47EA"/>
    <w:rsid w:val="00E11565"/>
    <w:rsid w:val="00E13C78"/>
    <w:rsid w:val="00E27147"/>
    <w:rsid w:val="00E46684"/>
    <w:rsid w:val="00E53EB5"/>
    <w:rsid w:val="00E57951"/>
    <w:rsid w:val="00E60ADC"/>
    <w:rsid w:val="00E73090"/>
    <w:rsid w:val="00E801AD"/>
    <w:rsid w:val="00E80D42"/>
    <w:rsid w:val="00E87643"/>
    <w:rsid w:val="00E93604"/>
    <w:rsid w:val="00E97278"/>
    <w:rsid w:val="00EA702C"/>
    <w:rsid w:val="00ED60EF"/>
    <w:rsid w:val="00EE14ED"/>
    <w:rsid w:val="00EE45B5"/>
    <w:rsid w:val="00F04B47"/>
    <w:rsid w:val="00F04D47"/>
    <w:rsid w:val="00F05B2D"/>
    <w:rsid w:val="00F25722"/>
    <w:rsid w:val="00F41360"/>
    <w:rsid w:val="00F6079A"/>
    <w:rsid w:val="00F6179B"/>
    <w:rsid w:val="00F63C6A"/>
    <w:rsid w:val="00F67BEC"/>
    <w:rsid w:val="00F7627D"/>
    <w:rsid w:val="00F77616"/>
    <w:rsid w:val="00F823FC"/>
    <w:rsid w:val="00FB5A76"/>
    <w:rsid w:val="00FD4E2F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06183"/>
  </w:style>
  <w:style w:type="paragraph" w:styleId="Titolo1">
    <w:name w:val="heading 1"/>
    <w:basedOn w:val="Normale"/>
    <w:next w:val="Normale"/>
    <w:rsid w:val="009061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061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061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061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0618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061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061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061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061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E02"/>
  </w:style>
  <w:style w:type="paragraph" w:styleId="Pidipagina">
    <w:name w:val="footer"/>
    <w:basedOn w:val="Normale"/>
    <w:link w:val="PidipaginaCarattere"/>
    <w:uiPriority w:val="99"/>
    <w:unhideWhenUsed/>
    <w:rsid w:val="00990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E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4B2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02B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06183"/>
  </w:style>
  <w:style w:type="paragraph" w:styleId="Titolo1">
    <w:name w:val="heading 1"/>
    <w:basedOn w:val="Normale"/>
    <w:next w:val="Normale"/>
    <w:rsid w:val="009061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061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061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061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0618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061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061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061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061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9061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E02"/>
  </w:style>
  <w:style w:type="paragraph" w:styleId="Pidipagina">
    <w:name w:val="footer"/>
    <w:basedOn w:val="Normale"/>
    <w:link w:val="PidipaginaCarattere"/>
    <w:uiPriority w:val="99"/>
    <w:unhideWhenUsed/>
    <w:rsid w:val="00990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E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4B2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02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63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9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86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08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87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8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1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06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72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350D-C175-4F76-9A35-E716F0B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Don Davide</cp:lastModifiedBy>
  <cp:revision>2</cp:revision>
  <cp:lastPrinted>2018-06-04T17:12:00Z</cp:lastPrinted>
  <dcterms:created xsi:type="dcterms:W3CDTF">2018-06-18T17:40:00Z</dcterms:created>
  <dcterms:modified xsi:type="dcterms:W3CDTF">2018-06-18T17:40:00Z</dcterms:modified>
</cp:coreProperties>
</file>